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78F71" w14:textId="2B1D3467" w:rsidR="001F05DE" w:rsidRPr="00B7092E" w:rsidRDefault="001F05DE" w:rsidP="001F05DE">
      <w:pPr>
        <w:spacing w:after="0"/>
        <w:rPr>
          <w:b/>
          <w:i/>
          <w:iCs/>
          <w:sz w:val="16"/>
          <w:szCs w:val="16"/>
        </w:rPr>
      </w:pPr>
      <w:bookmarkStart w:id="0" w:name="_Hlk86071397"/>
      <w:bookmarkEnd w:id="0"/>
      <w:r w:rsidRPr="00624B6A">
        <w:rPr>
          <w:b/>
          <w:i/>
          <w:iCs/>
          <w:sz w:val="16"/>
          <w:szCs w:val="16"/>
        </w:rPr>
        <w:t>For Research Use Only     Not for Diagnostic Use</w:t>
      </w:r>
    </w:p>
    <w:p w14:paraId="247C098D" w14:textId="087BA14C" w:rsidR="003B5799" w:rsidRPr="001F05DE" w:rsidRDefault="003659B5" w:rsidP="001F05DE">
      <w:pPr>
        <w:spacing w:after="0"/>
        <w:rPr>
          <w:rFonts w:cs="Times New Roman"/>
          <w:b/>
          <w:noProof/>
          <w:sz w:val="28"/>
          <w:szCs w:val="28"/>
        </w:rPr>
      </w:pPr>
      <w:r w:rsidRPr="001F05DE">
        <w:rPr>
          <w:rFonts w:cs="Times New Roman"/>
          <w:b/>
          <w:noProof/>
          <w:sz w:val="28"/>
          <w:szCs w:val="28"/>
        </w:rPr>
        <w:t xml:space="preserve">Human </w:t>
      </w:r>
      <w:r w:rsidR="003C742E" w:rsidRPr="001F05DE">
        <w:rPr>
          <w:rFonts w:cs="Times New Roman"/>
          <w:b/>
          <w:noProof/>
          <w:sz w:val="28"/>
          <w:szCs w:val="28"/>
        </w:rPr>
        <w:t>D-Dimer</w:t>
      </w:r>
      <w:r w:rsidR="00F757A9" w:rsidRPr="001F05DE">
        <w:rPr>
          <w:rFonts w:cs="Times New Roman"/>
          <w:b/>
          <w:noProof/>
          <w:sz w:val="28"/>
          <w:szCs w:val="28"/>
        </w:rPr>
        <w:t xml:space="preserve"> ELISA </w:t>
      </w:r>
      <w:r w:rsidRPr="001F05DE">
        <w:rPr>
          <w:rFonts w:cs="Times New Roman"/>
          <w:b/>
          <w:noProof/>
          <w:sz w:val="28"/>
          <w:szCs w:val="28"/>
        </w:rPr>
        <w:t>Kit</w:t>
      </w:r>
    </w:p>
    <w:p w14:paraId="7AEE25F3" w14:textId="607C3EA5" w:rsidR="00F757A9" w:rsidRPr="001F05DE" w:rsidRDefault="00F757A9" w:rsidP="003B5799">
      <w:pPr>
        <w:rPr>
          <w:rFonts w:cs="Times New Roman"/>
          <w:b/>
          <w:noProof/>
        </w:rPr>
      </w:pPr>
      <w:r w:rsidRPr="001F05DE">
        <w:rPr>
          <w:rFonts w:cs="Times New Roman"/>
          <w:b/>
          <w:noProof/>
        </w:rPr>
        <w:t xml:space="preserve">Catalog No. </w:t>
      </w:r>
      <w:r w:rsidR="00DD6E1B" w:rsidRPr="001F05DE">
        <w:rPr>
          <w:rFonts w:cs="Times New Roman"/>
          <w:b/>
          <w:noProof/>
        </w:rPr>
        <w:t>EA2</w:t>
      </w:r>
      <w:r w:rsidR="00AC58F2">
        <w:rPr>
          <w:rFonts w:cs="Times New Roman"/>
          <w:b/>
          <w:noProof/>
        </w:rPr>
        <w:t>90004</w:t>
      </w:r>
    </w:p>
    <w:p w14:paraId="42C93025" w14:textId="77777777" w:rsidR="00AC58F2" w:rsidRPr="00F30828" w:rsidRDefault="00AC58F2" w:rsidP="00AC58F2">
      <w:pPr>
        <w:autoSpaceDE w:val="0"/>
        <w:autoSpaceDN w:val="0"/>
        <w:adjustRightInd w:val="0"/>
        <w:rPr>
          <w:b/>
          <w:bCs/>
          <w:color w:val="000000"/>
          <w:sz w:val="20"/>
          <w:szCs w:val="20"/>
          <w:u w:val="single"/>
        </w:rPr>
      </w:pPr>
      <w:bookmarkStart w:id="1" w:name="_Hlk71643974"/>
      <w:r w:rsidRPr="00F30828">
        <w:rPr>
          <w:b/>
          <w:bCs/>
          <w:color w:val="000000"/>
          <w:sz w:val="20"/>
          <w:szCs w:val="20"/>
          <w:u w:val="single"/>
        </w:rPr>
        <w:t>Principle of the Assay</w:t>
      </w:r>
    </w:p>
    <w:p w14:paraId="1670FB56" w14:textId="52673189" w:rsidR="003C742E" w:rsidRPr="001F05DE" w:rsidRDefault="003C742E" w:rsidP="003C742E">
      <w:pPr>
        <w:autoSpaceDE w:val="0"/>
        <w:autoSpaceDN w:val="0"/>
        <w:adjustRightInd w:val="0"/>
        <w:spacing w:after="0"/>
        <w:jc w:val="both"/>
        <w:rPr>
          <w:bCs/>
          <w:iCs/>
          <w:sz w:val="16"/>
          <w:szCs w:val="16"/>
        </w:rPr>
      </w:pPr>
      <w:r w:rsidRPr="001F05DE">
        <w:rPr>
          <w:bCs/>
          <w:iCs/>
          <w:sz w:val="16"/>
          <w:szCs w:val="16"/>
        </w:rPr>
        <w:t xml:space="preserve">D-Dimer is a fibrin degradation product (FDP), a small protein fragment present in the blood after a blood clot is degraded by fibrinolysis. The structure of D-Dimer is either a 180 kDa or 195 kDa molecule of two D domains. D-Dimers are not normally present in human blood plasma, except when the coagulation system has been activated. D-Dimer levels are used as a predictive biomarker for deep venous thrombosis (DVT), pulmonary embolism (PE), disseminated intravascular coagulation (DIC) and in the coagulation disorders associated with COVID-19 infection. </w:t>
      </w:r>
    </w:p>
    <w:p w14:paraId="35ABF1E6" w14:textId="76FC3BA2" w:rsidR="006A42B0" w:rsidRPr="001F05DE" w:rsidRDefault="008A5253" w:rsidP="003C742E">
      <w:pPr>
        <w:autoSpaceDE w:val="0"/>
        <w:autoSpaceDN w:val="0"/>
        <w:adjustRightInd w:val="0"/>
        <w:spacing w:after="0"/>
        <w:jc w:val="both"/>
        <w:rPr>
          <w:bCs/>
          <w:iCs/>
          <w:sz w:val="16"/>
          <w:szCs w:val="16"/>
        </w:rPr>
      </w:pPr>
      <w:r w:rsidRPr="001F05DE">
        <w:rPr>
          <w:sz w:val="16"/>
          <w:szCs w:val="16"/>
        </w:rPr>
        <w:t xml:space="preserve">This </w:t>
      </w:r>
      <w:r w:rsidR="00B7092E">
        <w:rPr>
          <w:sz w:val="16"/>
          <w:szCs w:val="16"/>
        </w:rPr>
        <w:t xml:space="preserve">one-step 90 min </w:t>
      </w:r>
      <w:r w:rsidRPr="001F05DE">
        <w:rPr>
          <w:sz w:val="16"/>
          <w:szCs w:val="16"/>
        </w:rPr>
        <w:t xml:space="preserve">sandwich ELISA is used to measure human </w:t>
      </w:r>
      <w:r w:rsidR="003C742E" w:rsidRPr="001F05DE">
        <w:rPr>
          <w:sz w:val="16"/>
          <w:szCs w:val="16"/>
        </w:rPr>
        <w:t>D-Dimer</w:t>
      </w:r>
      <w:r w:rsidRPr="001F05DE">
        <w:rPr>
          <w:sz w:val="16"/>
          <w:szCs w:val="16"/>
        </w:rPr>
        <w:t xml:space="preserve"> in serum</w:t>
      </w:r>
      <w:r w:rsidR="003C742E" w:rsidRPr="001F05DE">
        <w:rPr>
          <w:sz w:val="16"/>
          <w:szCs w:val="16"/>
        </w:rPr>
        <w:t xml:space="preserve">, </w:t>
      </w:r>
      <w:r w:rsidRPr="001F05DE">
        <w:rPr>
          <w:sz w:val="16"/>
          <w:szCs w:val="16"/>
        </w:rPr>
        <w:t xml:space="preserve">plasma </w:t>
      </w:r>
      <w:r w:rsidR="003C742E" w:rsidRPr="001F05DE">
        <w:rPr>
          <w:sz w:val="16"/>
          <w:szCs w:val="16"/>
        </w:rPr>
        <w:t>and other biological fluids</w:t>
      </w:r>
      <w:r w:rsidRPr="001F05DE">
        <w:rPr>
          <w:sz w:val="16"/>
          <w:szCs w:val="16"/>
        </w:rPr>
        <w:t xml:space="preserve">. </w:t>
      </w:r>
      <w:r w:rsidR="006A42B0" w:rsidRPr="001F05DE">
        <w:rPr>
          <w:sz w:val="16"/>
          <w:szCs w:val="16"/>
        </w:rPr>
        <w:t>Microtitration wells coated with anti-</w:t>
      </w:r>
      <w:r w:rsidR="00684962" w:rsidRPr="001F05DE">
        <w:rPr>
          <w:sz w:val="16"/>
          <w:szCs w:val="16"/>
        </w:rPr>
        <w:t xml:space="preserve">human </w:t>
      </w:r>
      <w:r w:rsidR="003C742E" w:rsidRPr="001F05DE">
        <w:rPr>
          <w:sz w:val="16"/>
          <w:szCs w:val="16"/>
        </w:rPr>
        <w:t>D-Dimer</w:t>
      </w:r>
      <w:r w:rsidR="006A42B0" w:rsidRPr="001F05DE">
        <w:rPr>
          <w:sz w:val="16"/>
          <w:szCs w:val="16"/>
        </w:rPr>
        <w:t xml:space="preserve"> </w:t>
      </w:r>
      <w:r w:rsidR="00960AAD">
        <w:rPr>
          <w:sz w:val="16"/>
          <w:szCs w:val="16"/>
        </w:rPr>
        <w:t xml:space="preserve">monoclonal </w:t>
      </w:r>
      <w:r w:rsidR="006A42B0" w:rsidRPr="001F05DE">
        <w:rPr>
          <w:sz w:val="16"/>
          <w:szCs w:val="16"/>
        </w:rPr>
        <w:t>capture antibody are exposed to test specimens</w:t>
      </w:r>
      <w:r w:rsidR="00B7092E">
        <w:rPr>
          <w:sz w:val="16"/>
          <w:szCs w:val="16"/>
        </w:rPr>
        <w:t xml:space="preserve"> and </w:t>
      </w:r>
      <w:r w:rsidR="00B7092E" w:rsidRPr="00B7092E">
        <w:rPr>
          <w:sz w:val="16"/>
          <w:szCs w:val="16"/>
        </w:rPr>
        <w:t xml:space="preserve">HRP conjugated human D-Dimer </w:t>
      </w:r>
      <w:r w:rsidR="00960AAD">
        <w:rPr>
          <w:sz w:val="16"/>
          <w:szCs w:val="16"/>
        </w:rPr>
        <w:t xml:space="preserve">monoclonal </w:t>
      </w:r>
      <w:r w:rsidR="00B7092E" w:rsidRPr="00B7092E">
        <w:rPr>
          <w:sz w:val="16"/>
          <w:szCs w:val="16"/>
        </w:rPr>
        <w:t>detection antibody</w:t>
      </w:r>
      <w:r w:rsidR="00B7092E">
        <w:rPr>
          <w:sz w:val="16"/>
          <w:szCs w:val="16"/>
        </w:rPr>
        <w:t xml:space="preserve"> mixture</w:t>
      </w:r>
      <w:r w:rsidR="006A42B0" w:rsidRPr="001F05DE">
        <w:rPr>
          <w:sz w:val="16"/>
          <w:szCs w:val="16"/>
        </w:rPr>
        <w:t xml:space="preserve">. The </w:t>
      </w:r>
      <w:r w:rsidR="003C742E" w:rsidRPr="001F05DE">
        <w:rPr>
          <w:sz w:val="16"/>
          <w:szCs w:val="16"/>
        </w:rPr>
        <w:t>D-Dimer</w:t>
      </w:r>
      <w:r w:rsidR="006A42B0" w:rsidRPr="001F05DE">
        <w:rPr>
          <w:sz w:val="16"/>
          <w:szCs w:val="16"/>
        </w:rPr>
        <w:t xml:space="preserve"> antigen </w:t>
      </w:r>
      <w:r w:rsidR="00B7092E">
        <w:rPr>
          <w:sz w:val="16"/>
          <w:szCs w:val="16"/>
        </w:rPr>
        <w:t>bound with detection antibody</w:t>
      </w:r>
      <w:r w:rsidR="006A42B0" w:rsidRPr="001F05DE">
        <w:rPr>
          <w:sz w:val="16"/>
          <w:szCs w:val="16"/>
        </w:rPr>
        <w:t xml:space="preserve"> is specifically captured onto the immobilized antibody during incubation. </w:t>
      </w:r>
      <w:r w:rsidR="00B738FA" w:rsidRPr="001F05DE">
        <w:rPr>
          <w:sz w:val="16"/>
          <w:szCs w:val="16"/>
        </w:rPr>
        <w:t>After wash</w:t>
      </w:r>
      <w:r w:rsidR="006A42B0" w:rsidRPr="001F05DE">
        <w:rPr>
          <w:sz w:val="16"/>
          <w:szCs w:val="16"/>
        </w:rPr>
        <w:t>,</w:t>
      </w:r>
      <w:r w:rsidR="00B738FA" w:rsidRPr="001F05DE">
        <w:rPr>
          <w:sz w:val="16"/>
          <w:szCs w:val="16"/>
        </w:rPr>
        <w:t xml:space="preserve"> </w:t>
      </w:r>
      <w:r w:rsidR="006A42B0" w:rsidRPr="001F05DE">
        <w:rPr>
          <w:sz w:val="16"/>
          <w:szCs w:val="16"/>
        </w:rPr>
        <w:t>specifically bound enzyme conjugate is detected by reaction with the Substrate Solution, tetramethylbenzidine (TMB). The assay is measured</w:t>
      </w:r>
      <w:r w:rsidR="00D57266" w:rsidRPr="001F05DE">
        <w:rPr>
          <w:sz w:val="16"/>
          <w:szCs w:val="16"/>
        </w:rPr>
        <w:t xml:space="preserve"> </w:t>
      </w:r>
      <w:r w:rsidR="006A42B0" w:rsidRPr="001F05DE">
        <w:rPr>
          <w:sz w:val="16"/>
          <w:szCs w:val="16"/>
        </w:rPr>
        <w:t xml:space="preserve">spectrophotometrically to indicate the level of </w:t>
      </w:r>
      <w:r w:rsidR="003C742E" w:rsidRPr="001F05DE">
        <w:rPr>
          <w:sz w:val="16"/>
          <w:szCs w:val="16"/>
        </w:rPr>
        <w:t>D-Dimer</w:t>
      </w:r>
      <w:r w:rsidR="006A42B0" w:rsidRPr="001F05DE">
        <w:rPr>
          <w:sz w:val="16"/>
          <w:szCs w:val="16"/>
        </w:rPr>
        <w:t xml:space="preserve"> present in a sample. </w:t>
      </w:r>
    </w:p>
    <w:p w14:paraId="0860D8EA" w14:textId="5C060F12" w:rsidR="00AC0A42" w:rsidRPr="001F05DE" w:rsidRDefault="00AC0A42" w:rsidP="00C8233B">
      <w:pPr>
        <w:autoSpaceDE w:val="0"/>
        <w:autoSpaceDN w:val="0"/>
        <w:adjustRightInd w:val="0"/>
        <w:spacing w:after="0"/>
        <w:ind w:left="360"/>
        <w:rPr>
          <w:bCs/>
          <w:iCs/>
          <w:sz w:val="16"/>
          <w:szCs w:val="16"/>
        </w:rPr>
      </w:pPr>
    </w:p>
    <w:p w14:paraId="114CABF1" w14:textId="77777777" w:rsidR="00AC58F2" w:rsidRPr="00EB696F" w:rsidRDefault="00AC58F2" w:rsidP="00322B0D">
      <w:pPr>
        <w:pStyle w:val="Heading1"/>
        <w:rPr>
          <w:iCs/>
          <w:sz w:val="20"/>
          <w:szCs w:val="20"/>
          <w:u w:val="single"/>
        </w:rPr>
      </w:pPr>
      <w:bookmarkStart w:id="2" w:name="_Toc328405571"/>
      <w:r w:rsidRPr="00EB696F">
        <w:rPr>
          <w:iCs/>
          <w:sz w:val="20"/>
          <w:szCs w:val="20"/>
          <w:u w:val="single"/>
        </w:rPr>
        <w:t xml:space="preserve">Materials Supplied </w:t>
      </w:r>
    </w:p>
    <w:p w14:paraId="456D0A40" w14:textId="77777777" w:rsidR="00AC58F2" w:rsidRPr="00E97F4B" w:rsidRDefault="00AC58F2" w:rsidP="00AC58F2">
      <w:pPr>
        <w:pStyle w:val="Heading1"/>
        <w:jc w:val="both"/>
        <w:rPr>
          <w:b w:val="0"/>
          <w:bCs/>
          <w:iCs/>
          <w:sz w:val="16"/>
          <w:szCs w:val="16"/>
        </w:rPr>
      </w:pPr>
      <w:r w:rsidRPr="00E97F4B">
        <w:rPr>
          <w:b w:val="0"/>
          <w:bCs/>
          <w:iCs/>
          <w:sz w:val="16"/>
          <w:szCs w:val="16"/>
        </w:rPr>
        <w:t>The reagents supplied in this pack are for Research Use Only.</w:t>
      </w:r>
    </w:p>
    <w:tbl>
      <w:tblPr>
        <w:tblStyle w:val="GridTable4-Accent31"/>
        <w:tblW w:w="0" w:type="auto"/>
        <w:tblLook w:val="04A0" w:firstRow="1" w:lastRow="0" w:firstColumn="1" w:lastColumn="0" w:noHBand="0" w:noVBand="1"/>
      </w:tblPr>
      <w:tblGrid>
        <w:gridCol w:w="3210"/>
        <w:gridCol w:w="1100"/>
      </w:tblGrid>
      <w:tr w:rsidR="007E5D6E" w:rsidRPr="001F05DE" w14:paraId="5B6C0EB2" w14:textId="77777777" w:rsidTr="00E72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shd w:val="clear" w:color="auto" w:fill="006600"/>
            <w:vAlign w:val="center"/>
          </w:tcPr>
          <w:p w14:paraId="4E38BE83" w14:textId="77777777" w:rsidR="007E5D6E" w:rsidRPr="001F05DE" w:rsidRDefault="007E5D6E" w:rsidP="00E727EE">
            <w:pPr>
              <w:pStyle w:val="Heading1"/>
              <w:jc w:val="center"/>
              <w:outlineLvl w:val="0"/>
              <w:rPr>
                <w:b/>
                <w:sz w:val="16"/>
                <w:szCs w:val="16"/>
              </w:rPr>
            </w:pPr>
            <w:r w:rsidRPr="001F05DE">
              <w:rPr>
                <w:b/>
                <w:sz w:val="16"/>
                <w:szCs w:val="16"/>
              </w:rPr>
              <w:t>Description</w:t>
            </w:r>
          </w:p>
        </w:tc>
        <w:tc>
          <w:tcPr>
            <w:tcW w:w="1705" w:type="dxa"/>
            <w:shd w:val="clear" w:color="auto" w:fill="006600"/>
            <w:vAlign w:val="center"/>
          </w:tcPr>
          <w:p w14:paraId="71F1919C" w14:textId="77777777" w:rsidR="007E5D6E" w:rsidRPr="001F05DE" w:rsidRDefault="007E5D6E" w:rsidP="00E727EE">
            <w:pPr>
              <w:pStyle w:val="Heading1"/>
              <w:jc w:val="center"/>
              <w:outlineLvl w:val="0"/>
              <w:cnfStyle w:val="100000000000" w:firstRow="1" w:lastRow="0" w:firstColumn="0" w:lastColumn="0" w:oddVBand="0" w:evenVBand="0" w:oddHBand="0" w:evenHBand="0" w:firstRowFirstColumn="0" w:firstRowLastColumn="0" w:lastRowFirstColumn="0" w:lastRowLastColumn="0"/>
              <w:rPr>
                <w:sz w:val="16"/>
                <w:szCs w:val="16"/>
              </w:rPr>
            </w:pPr>
            <w:r w:rsidRPr="001F05DE">
              <w:rPr>
                <w:sz w:val="16"/>
                <w:szCs w:val="16"/>
              </w:rPr>
              <w:t>Quantity</w:t>
            </w:r>
          </w:p>
        </w:tc>
      </w:tr>
      <w:tr w:rsidR="007E5D6E" w:rsidRPr="001F05DE" w14:paraId="7A94C6FC" w14:textId="77777777" w:rsidTr="00E7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B7CBAC6" w14:textId="522FB713" w:rsidR="007E5D6E" w:rsidRPr="001F05DE" w:rsidRDefault="003C742E" w:rsidP="00030157">
            <w:pPr>
              <w:pStyle w:val="Heading1"/>
              <w:outlineLvl w:val="0"/>
              <w:rPr>
                <w:sz w:val="16"/>
                <w:szCs w:val="16"/>
              </w:rPr>
            </w:pPr>
            <w:r w:rsidRPr="001F05DE">
              <w:rPr>
                <w:sz w:val="16"/>
                <w:szCs w:val="16"/>
              </w:rPr>
              <w:t>D-D</w:t>
            </w:r>
            <w:r w:rsidR="006D2611" w:rsidRPr="001F05DE">
              <w:rPr>
                <w:sz w:val="16"/>
                <w:szCs w:val="16"/>
              </w:rPr>
              <w:t>imer</w:t>
            </w:r>
            <w:r w:rsidR="00737402" w:rsidRPr="001F05DE">
              <w:rPr>
                <w:sz w:val="16"/>
                <w:szCs w:val="16"/>
              </w:rPr>
              <w:t xml:space="preserve"> </w:t>
            </w:r>
            <w:r w:rsidR="00AC58F2">
              <w:rPr>
                <w:sz w:val="16"/>
                <w:szCs w:val="16"/>
              </w:rPr>
              <w:t xml:space="preserve">Monoclonal </w:t>
            </w:r>
            <w:r w:rsidR="00737402" w:rsidRPr="001F05DE">
              <w:rPr>
                <w:sz w:val="16"/>
                <w:szCs w:val="16"/>
              </w:rPr>
              <w:t>Antibody C</w:t>
            </w:r>
            <w:r w:rsidR="007E5D6E" w:rsidRPr="001F05DE">
              <w:rPr>
                <w:sz w:val="16"/>
                <w:szCs w:val="16"/>
              </w:rPr>
              <w:t xml:space="preserve">oated </w:t>
            </w:r>
            <w:r w:rsidR="00737402" w:rsidRPr="001F05DE">
              <w:rPr>
                <w:sz w:val="16"/>
                <w:szCs w:val="16"/>
              </w:rPr>
              <w:t>96-well Plate</w:t>
            </w:r>
            <w:r w:rsidR="009D229C" w:rsidRPr="001F05DE">
              <w:rPr>
                <w:sz w:val="16"/>
                <w:szCs w:val="16"/>
              </w:rPr>
              <w:t xml:space="preserve"> in foil pouch with desiccant</w:t>
            </w:r>
          </w:p>
        </w:tc>
        <w:tc>
          <w:tcPr>
            <w:tcW w:w="1705" w:type="dxa"/>
          </w:tcPr>
          <w:p w14:paraId="5B161E49" w14:textId="77777777" w:rsidR="007E5D6E" w:rsidRPr="001F05DE" w:rsidRDefault="007E5D6E" w:rsidP="00030157">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1F05DE">
              <w:rPr>
                <w:b w:val="0"/>
                <w:sz w:val="16"/>
                <w:szCs w:val="16"/>
              </w:rPr>
              <w:t>1</w:t>
            </w:r>
          </w:p>
        </w:tc>
      </w:tr>
      <w:tr w:rsidR="007E5D6E" w:rsidRPr="001F05DE" w14:paraId="74B72AA1" w14:textId="77777777" w:rsidTr="00E727EE">
        <w:tc>
          <w:tcPr>
            <w:cnfStyle w:val="001000000000" w:firstRow="0" w:lastRow="0" w:firstColumn="1" w:lastColumn="0" w:oddVBand="0" w:evenVBand="0" w:oddHBand="0" w:evenHBand="0" w:firstRowFirstColumn="0" w:firstRowLastColumn="0" w:lastRowFirstColumn="0" w:lastRowLastColumn="0"/>
            <w:tcW w:w="7645" w:type="dxa"/>
          </w:tcPr>
          <w:p w14:paraId="38A2A40A" w14:textId="029492D2" w:rsidR="007E5D6E" w:rsidRPr="001F05DE" w:rsidRDefault="0096728B" w:rsidP="00030157">
            <w:pPr>
              <w:pStyle w:val="Heading1"/>
              <w:outlineLvl w:val="0"/>
              <w:rPr>
                <w:sz w:val="16"/>
                <w:szCs w:val="16"/>
              </w:rPr>
            </w:pPr>
            <w:r w:rsidRPr="001F05DE">
              <w:rPr>
                <w:sz w:val="16"/>
                <w:szCs w:val="16"/>
              </w:rPr>
              <w:t>H</w:t>
            </w:r>
            <w:r w:rsidR="00420D2A" w:rsidRPr="001F05DE">
              <w:rPr>
                <w:sz w:val="16"/>
                <w:szCs w:val="16"/>
              </w:rPr>
              <w:t xml:space="preserve">uman </w:t>
            </w:r>
            <w:r w:rsidRPr="001F05DE">
              <w:rPr>
                <w:sz w:val="16"/>
                <w:szCs w:val="16"/>
              </w:rPr>
              <w:t xml:space="preserve">Native </w:t>
            </w:r>
            <w:r w:rsidR="003C742E" w:rsidRPr="001F05DE">
              <w:rPr>
                <w:sz w:val="16"/>
                <w:szCs w:val="16"/>
              </w:rPr>
              <w:t>D-D</w:t>
            </w:r>
            <w:r w:rsidRPr="001F05DE">
              <w:rPr>
                <w:sz w:val="16"/>
                <w:szCs w:val="16"/>
              </w:rPr>
              <w:t>imer</w:t>
            </w:r>
            <w:r w:rsidR="00737402" w:rsidRPr="001F05DE">
              <w:rPr>
                <w:sz w:val="16"/>
                <w:szCs w:val="16"/>
              </w:rPr>
              <w:t xml:space="preserve"> S</w:t>
            </w:r>
            <w:r w:rsidR="007E5D6E" w:rsidRPr="001F05DE">
              <w:rPr>
                <w:sz w:val="16"/>
                <w:szCs w:val="16"/>
              </w:rPr>
              <w:t>tandard</w:t>
            </w:r>
            <w:r w:rsidR="008B7CF8" w:rsidRPr="001F05DE">
              <w:rPr>
                <w:sz w:val="16"/>
                <w:szCs w:val="16"/>
              </w:rPr>
              <w:t xml:space="preserve"> (</w:t>
            </w:r>
            <w:r w:rsidRPr="001F05DE">
              <w:rPr>
                <w:sz w:val="16"/>
                <w:szCs w:val="16"/>
              </w:rPr>
              <w:t>5</w:t>
            </w:r>
            <w:r w:rsidR="00823C40" w:rsidRPr="001F05DE">
              <w:rPr>
                <w:sz w:val="16"/>
                <w:szCs w:val="16"/>
              </w:rPr>
              <w:t>0</w:t>
            </w:r>
            <w:r w:rsidR="008B7CF8" w:rsidRPr="001F05DE">
              <w:rPr>
                <w:sz w:val="16"/>
                <w:szCs w:val="16"/>
              </w:rPr>
              <w:t>0ng/m</w:t>
            </w:r>
            <w:r w:rsidR="00D43836" w:rsidRPr="001F05DE">
              <w:rPr>
                <w:sz w:val="16"/>
                <w:szCs w:val="16"/>
              </w:rPr>
              <w:t>L</w:t>
            </w:r>
            <w:r w:rsidR="008B7CF8" w:rsidRPr="001F05DE">
              <w:rPr>
                <w:sz w:val="16"/>
                <w:szCs w:val="16"/>
              </w:rPr>
              <w:t>)</w:t>
            </w:r>
          </w:p>
        </w:tc>
        <w:tc>
          <w:tcPr>
            <w:tcW w:w="1705" w:type="dxa"/>
          </w:tcPr>
          <w:p w14:paraId="527BDC16" w14:textId="24D9779E" w:rsidR="007E5D6E" w:rsidRPr="001F05DE" w:rsidRDefault="00FD3234" w:rsidP="00030157">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1F05DE">
              <w:rPr>
                <w:b w:val="0"/>
                <w:sz w:val="16"/>
                <w:szCs w:val="16"/>
              </w:rPr>
              <w:t>100 µL</w:t>
            </w:r>
          </w:p>
        </w:tc>
      </w:tr>
      <w:tr w:rsidR="007E5D6E" w:rsidRPr="001F05DE" w14:paraId="15EC8FC0" w14:textId="77777777" w:rsidTr="00E7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31EB5F3F" w14:textId="2D198C99" w:rsidR="007E5D6E" w:rsidRPr="001F05DE" w:rsidRDefault="00FD3234" w:rsidP="00030157">
            <w:pPr>
              <w:pStyle w:val="Heading1"/>
              <w:outlineLvl w:val="0"/>
              <w:rPr>
                <w:sz w:val="16"/>
                <w:szCs w:val="16"/>
              </w:rPr>
            </w:pPr>
            <w:r w:rsidRPr="001F05DE">
              <w:rPr>
                <w:sz w:val="16"/>
                <w:szCs w:val="16"/>
              </w:rPr>
              <w:t>HRP Conjugated</w:t>
            </w:r>
            <w:r w:rsidR="007E5D6E" w:rsidRPr="001F05DE">
              <w:rPr>
                <w:sz w:val="16"/>
                <w:szCs w:val="16"/>
              </w:rPr>
              <w:t xml:space="preserve"> </w:t>
            </w:r>
            <w:r w:rsidR="003C742E" w:rsidRPr="001F05DE">
              <w:rPr>
                <w:sz w:val="16"/>
                <w:szCs w:val="16"/>
              </w:rPr>
              <w:t>D-D</w:t>
            </w:r>
            <w:r w:rsidR="0096728B" w:rsidRPr="001F05DE">
              <w:rPr>
                <w:sz w:val="16"/>
                <w:szCs w:val="16"/>
              </w:rPr>
              <w:t>imer</w:t>
            </w:r>
            <w:r w:rsidR="00737402" w:rsidRPr="001F05DE">
              <w:rPr>
                <w:sz w:val="16"/>
                <w:szCs w:val="16"/>
              </w:rPr>
              <w:t xml:space="preserve"> </w:t>
            </w:r>
            <w:r w:rsidR="00AC58F2">
              <w:rPr>
                <w:sz w:val="16"/>
                <w:szCs w:val="16"/>
              </w:rPr>
              <w:t xml:space="preserve">Monoclonal </w:t>
            </w:r>
            <w:r w:rsidR="00737402" w:rsidRPr="001F05DE">
              <w:rPr>
                <w:sz w:val="16"/>
                <w:szCs w:val="16"/>
              </w:rPr>
              <w:t>Detection A</w:t>
            </w:r>
            <w:r w:rsidR="007E5D6E" w:rsidRPr="001F05DE">
              <w:rPr>
                <w:sz w:val="16"/>
                <w:szCs w:val="16"/>
              </w:rPr>
              <w:t>ntibody</w:t>
            </w:r>
            <w:r w:rsidR="001532E7" w:rsidRPr="001F05DE">
              <w:rPr>
                <w:sz w:val="16"/>
                <w:szCs w:val="16"/>
              </w:rPr>
              <w:t xml:space="preserve"> </w:t>
            </w:r>
          </w:p>
        </w:tc>
        <w:tc>
          <w:tcPr>
            <w:tcW w:w="1705" w:type="dxa"/>
          </w:tcPr>
          <w:p w14:paraId="2DB1B7FF" w14:textId="57BCC3D4" w:rsidR="007E5D6E" w:rsidRPr="001F05DE" w:rsidRDefault="00AC58F2" w:rsidP="00030157">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2.5 mL</w:t>
            </w:r>
          </w:p>
        </w:tc>
      </w:tr>
      <w:tr w:rsidR="007E5D6E" w:rsidRPr="001F05DE" w14:paraId="7A4F208A" w14:textId="77777777" w:rsidTr="00E727EE">
        <w:tc>
          <w:tcPr>
            <w:cnfStyle w:val="001000000000" w:firstRow="0" w:lastRow="0" w:firstColumn="1" w:lastColumn="0" w:oddVBand="0" w:evenVBand="0" w:oddHBand="0" w:evenHBand="0" w:firstRowFirstColumn="0" w:firstRowLastColumn="0" w:lastRowFirstColumn="0" w:lastRowLastColumn="0"/>
            <w:tcW w:w="7645" w:type="dxa"/>
          </w:tcPr>
          <w:p w14:paraId="2F53719F" w14:textId="2E7DD748" w:rsidR="007E5D6E" w:rsidRPr="001F05DE" w:rsidRDefault="00FD3234" w:rsidP="00030157">
            <w:pPr>
              <w:pStyle w:val="Heading1"/>
              <w:outlineLvl w:val="0"/>
              <w:rPr>
                <w:sz w:val="16"/>
                <w:szCs w:val="16"/>
              </w:rPr>
            </w:pPr>
            <w:r w:rsidRPr="001F05DE">
              <w:rPr>
                <w:sz w:val="16"/>
                <w:szCs w:val="16"/>
              </w:rPr>
              <w:t>Assay Buffer</w:t>
            </w:r>
          </w:p>
        </w:tc>
        <w:tc>
          <w:tcPr>
            <w:tcW w:w="1705" w:type="dxa"/>
          </w:tcPr>
          <w:p w14:paraId="2F3AB56F" w14:textId="59C8F8C7" w:rsidR="007E5D6E" w:rsidRPr="001F05DE" w:rsidRDefault="00AC58F2" w:rsidP="00030157">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3</w:t>
            </w:r>
            <w:r w:rsidR="00FD3234" w:rsidRPr="001F05DE">
              <w:rPr>
                <w:b w:val="0"/>
                <w:sz w:val="16"/>
                <w:szCs w:val="16"/>
              </w:rPr>
              <w:t>0 mL</w:t>
            </w:r>
          </w:p>
        </w:tc>
      </w:tr>
      <w:tr w:rsidR="00AC58F2" w:rsidRPr="001F05DE" w14:paraId="5A722052" w14:textId="77777777" w:rsidTr="00E7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6650C788" w14:textId="32518848" w:rsidR="00AC58F2" w:rsidRPr="001F05DE" w:rsidRDefault="00AC58F2" w:rsidP="00676350">
            <w:pPr>
              <w:pStyle w:val="Heading1"/>
              <w:outlineLvl w:val="0"/>
              <w:rPr>
                <w:sz w:val="16"/>
                <w:szCs w:val="16"/>
              </w:rPr>
            </w:pPr>
            <w:r>
              <w:rPr>
                <w:sz w:val="16"/>
                <w:szCs w:val="16"/>
              </w:rPr>
              <w:t>Sample Diluent</w:t>
            </w:r>
          </w:p>
        </w:tc>
        <w:tc>
          <w:tcPr>
            <w:tcW w:w="1705" w:type="dxa"/>
          </w:tcPr>
          <w:p w14:paraId="4403A232" w14:textId="17DF1C09" w:rsidR="00AC58F2" w:rsidRPr="001F05DE" w:rsidRDefault="00AC58F2" w:rsidP="00676350">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25 mL</w:t>
            </w:r>
          </w:p>
        </w:tc>
      </w:tr>
      <w:tr w:rsidR="00676350" w:rsidRPr="001F05DE" w14:paraId="39B96E78" w14:textId="77777777" w:rsidTr="00E727EE">
        <w:tc>
          <w:tcPr>
            <w:cnfStyle w:val="001000000000" w:firstRow="0" w:lastRow="0" w:firstColumn="1" w:lastColumn="0" w:oddVBand="0" w:evenVBand="0" w:oddHBand="0" w:evenHBand="0" w:firstRowFirstColumn="0" w:firstRowLastColumn="0" w:lastRowFirstColumn="0" w:lastRowLastColumn="0"/>
            <w:tcW w:w="7645" w:type="dxa"/>
          </w:tcPr>
          <w:p w14:paraId="23EC1F4D" w14:textId="6588A204" w:rsidR="00676350" w:rsidRPr="001F05DE" w:rsidRDefault="00676350" w:rsidP="00676350">
            <w:pPr>
              <w:pStyle w:val="Heading1"/>
              <w:outlineLvl w:val="0"/>
              <w:rPr>
                <w:sz w:val="16"/>
                <w:szCs w:val="16"/>
              </w:rPr>
            </w:pPr>
            <w:bookmarkStart w:id="3" w:name="_Hlk75346623"/>
            <w:r w:rsidRPr="001F05DE">
              <w:rPr>
                <w:sz w:val="16"/>
                <w:szCs w:val="16"/>
              </w:rPr>
              <w:t>Substrate Solution (TMB)</w:t>
            </w:r>
          </w:p>
        </w:tc>
        <w:tc>
          <w:tcPr>
            <w:tcW w:w="1705" w:type="dxa"/>
          </w:tcPr>
          <w:p w14:paraId="3479A4F1" w14:textId="640506E2" w:rsidR="00676350" w:rsidRPr="001F05DE" w:rsidRDefault="00676350" w:rsidP="00676350">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1F05DE">
              <w:rPr>
                <w:b w:val="0"/>
                <w:sz w:val="16"/>
                <w:szCs w:val="16"/>
              </w:rPr>
              <w:t>12 mL</w:t>
            </w:r>
          </w:p>
        </w:tc>
      </w:tr>
      <w:tr w:rsidR="00676350" w:rsidRPr="001F05DE" w14:paraId="060E264A" w14:textId="77777777" w:rsidTr="007E5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9CFBEEC" w14:textId="2270D7B0" w:rsidR="00676350" w:rsidRPr="001F05DE" w:rsidRDefault="00676350" w:rsidP="00676350">
            <w:pPr>
              <w:pStyle w:val="Heading1"/>
              <w:outlineLvl w:val="0"/>
              <w:rPr>
                <w:sz w:val="16"/>
                <w:szCs w:val="16"/>
              </w:rPr>
            </w:pPr>
            <w:bookmarkStart w:id="4" w:name="_Hlk75355338"/>
            <w:bookmarkEnd w:id="3"/>
            <w:r w:rsidRPr="001F05DE">
              <w:rPr>
                <w:sz w:val="16"/>
                <w:szCs w:val="16"/>
              </w:rPr>
              <w:t>Stop Solution (1N HCl)</w:t>
            </w:r>
          </w:p>
        </w:tc>
        <w:tc>
          <w:tcPr>
            <w:tcW w:w="1705" w:type="dxa"/>
          </w:tcPr>
          <w:p w14:paraId="51DC2898" w14:textId="0C9EAEB1" w:rsidR="00676350" w:rsidRPr="001F05DE" w:rsidRDefault="00676350" w:rsidP="00676350">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1F05DE">
              <w:rPr>
                <w:b w:val="0"/>
                <w:sz w:val="16"/>
                <w:szCs w:val="16"/>
              </w:rPr>
              <w:t>12 mL</w:t>
            </w:r>
          </w:p>
        </w:tc>
      </w:tr>
      <w:bookmarkEnd w:id="1"/>
      <w:bookmarkEnd w:id="2"/>
      <w:bookmarkEnd w:id="4"/>
      <w:tr w:rsidR="001532E7" w:rsidRPr="001F05DE" w14:paraId="60DE21EF" w14:textId="77777777" w:rsidTr="00974F79">
        <w:tc>
          <w:tcPr>
            <w:cnfStyle w:val="001000000000" w:firstRow="0" w:lastRow="0" w:firstColumn="1" w:lastColumn="0" w:oddVBand="0" w:evenVBand="0" w:oddHBand="0" w:evenHBand="0" w:firstRowFirstColumn="0" w:firstRowLastColumn="0" w:lastRowFirstColumn="0" w:lastRowLastColumn="0"/>
            <w:tcW w:w="7645" w:type="dxa"/>
          </w:tcPr>
          <w:p w14:paraId="42932AEB" w14:textId="6F2CFC71" w:rsidR="001532E7" w:rsidRPr="001F05DE" w:rsidRDefault="001532E7" w:rsidP="00974F79">
            <w:pPr>
              <w:pStyle w:val="Heading1"/>
              <w:outlineLvl w:val="0"/>
              <w:rPr>
                <w:sz w:val="16"/>
                <w:szCs w:val="16"/>
              </w:rPr>
            </w:pPr>
            <w:r w:rsidRPr="001F05DE">
              <w:rPr>
                <w:sz w:val="16"/>
                <w:szCs w:val="16"/>
              </w:rPr>
              <w:t>Wash Buffer</w:t>
            </w:r>
            <w:r w:rsidR="00DE215C" w:rsidRPr="001F05DE">
              <w:rPr>
                <w:sz w:val="16"/>
                <w:szCs w:val="16"/>
              </w:rPr>
              <w:t xml:space="preserve"> (20x)</w:t>
            </w:r>
          </w:p>
        </w:tc>
        <w:tc>
          <w:tcPr>
            <w:tcW w:w="1705" w:type="dxa"/>
          </w:tcPr>
          <w:p w14:paraId="22E25B87" w14:textId="29DD55B9" w:rsidR="001532E7" w:rsidRPr="001F05DE" w:rsidRDefault="00AC58F2" w:rsidP="00974F79">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25</w:t>
            </w:r>
            <w:r w:rsidR="00874649" w:rsidRPr="001F05DE">
              <w:rPr>
                <w:b w:val="0"/>
                <w:sz w:val="16"/>
                <w:szCs w:val="16"/>
              </w:rPr>
              <w:t xml:space="preserve"> </w:t>
            </w:r>
            <w:r w:rsidR="001532E7" w:rsidRPr="001F05DE">
              <w:rPr>
                <w:b w:val="0"/>
                <w:sz w:val="16"/>
                <w:szCs w:val="16"/>
              </w:rPr>
              <w:t>mL</w:t>
            </w:r>
          </w:p>
        </w:tc>
      </w:tr>
      <w:tr w:rsidR="001532E7" w:rsidRPr="001F05DE" w14:paraId="01C745AC" w14:textId="77777777" w:rsidTr="00974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CA44CF1" w14:textId="1335DF66" w:rsidR="001532E7" w:rsidRPr="001F05DE" w:rsidRDefault="001532E7" w:rsidP="00974F79">
            <w:pPr>
              <w:pStyle w:val="Heading1"/>
              <w:outlineLvl w:val="0"/>
              <w:rPr>
                <w:sz w:val="16"/>
                <w:szCs w:val="16"/>
              </w:rPr>
            </w:pPr>
            <w:r w:rsidRPr="001F05DE">
              <w:rPr>
                <w:sz w:val="16"/>
                <w:szCs w:val="16"/>
              </w:rPr>
              <w:t>Plate Sealer</w:t>
            </w:r>
          </w:p>
        </w:tc>
        <w:tc>
          <w:tcPr>
            <w:tcW w:w="1705" w:type="dxa"/>
          </w:tcPr>
          <w:p w14:paraId="2628AED1" w14:textId="5FD35E53" w:rsidR="001532E7" w:rsidRPr="001F05DE" w:rsidRDefault="00AC58F2" w:rsidP="00974F79">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w:t>
            </w:r>
          </w:p>
        </w:tc>
      </w:tr>
    </w:tbl>
    <w:p w14:paraId="784B7411" w14:textId="1933616F" w:rsidR="00C7290A" w:rsidRDefault="00C7290A" w:rsidP="0032252A">
      <w:pPr>
        <w:rPr>
          <w:iCs/>
          <w:sz w:val="16"/>
          <w:szCs w:val="16"/>
        </w:rPr>
      </w:pPr>
    </w:p>
    <w:p w14:paraId="0EFD8550" w14:textId="77777777" w:rsidR="00960AAD" w:rsidRPr="0007128C" w:rsidRDefault="00960AAD" w:rsidP="00960AAD">
      <w:pPr>
        <w:rPr>
          <w:b/>
          <w:bCs/>
          <w:iCs/>
          <w:sz w:val="20"/>
          <w:szCs w:val="20"/>
          <w:u w:val="single"/>
        </w:rPr>
      </w:pPr>
      <w:r w:rsidRPr="00C46995">
        <w:rPr>
          <w:b/>
          <w:bCs/>
          <w:iCs/>
          <w:sz w:val="20"/>
          <w:szCs w:val="20"/>
          <w:u w:val="single"/>
        </w:rPr>
        <w:t>Additional Materials not Supplied</w:t>
      </w:r>
    </w:p>
    <w:p w14:paraId="2EF002D0" w14:textId="77777777" w:rsidR="00960AAD" w:rsidRPr="00E97F4B" w:rsidRDefault="00960AAD" w:rsidP="00960AAD">
      <w:pPr>
        <w:pStyle w:val="ListParagraph"/>
        <w:numPr>
          <w:ilvl w:val="0"/>
          <w:numId w:val="2"/>
        </w:numPr>
        <w:autoSpaceDE w:val="0"/>
        <w:autoSpaceDN w:val="0"/>
        <w:adjustRightInd w:val="0"/>
        <w:spacing w:after="0"/>
        <w:ind w:right="270"/>
        <w:contextualSpacing/>
        <w:jc w:val="both"/>
        <w:rPr>
          <w:color w:val="231F20"/>
          <w:sz w:val="16"/>
          <w:szCs w:val="16"/>
        </w:rPr>
      </w:pPr>
      <w:r w:rsidRPr="00E97F4B">
        <w:rPr>
          <w:color w:val="231F20"/>
          <w:sz w:val="16"/>
          <w:szCs w:val="16"/>
        </w:rPr>
        <w:t>Horizontal orbital plate shaker capable of maintaining a speed of 450±50 rpm.</w:t>
      </w:r>
    </w:p>
    <w:p w14:paraId="48A8BA9B"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Disposable pipet tips to deliver volumes of 5µL, 10 µL, 25 µL, 100 µL and 200 µL (multichannel pipette preferred for dispensing reagents into microtiter plates).</w:t>
      </w:r>
    </w:p>
    <w:p w14:paraId="0C0BAC5F"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Distilled or deionized water.</w:t>
      </w:r>
    </w:p>
    <w:p w14:paraId="36E066BE"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Clean, disposable plastic/glass test tubes, approximate capacities 5mL and 10mL.</w:t>
      </w:r>
    </w:p>
    <w:p w14:paraId="59D263A2" w14:textId="7E5EC081" w:rsidR="00960AAD" w:rsidRPr="00E97F4B" w:rsidRDefault="00960AAD" w:rsidP="00960AAD">
      <w:pPr>
        <w:pStyle w:val="ListParagraph"/>
        <w:numPr>
          <w:ilvl w:val="0"/>
          <w:numId w:val="2"/>
        </w:numPr>
        <w:tabs>
          <w:tab w:val="left" w:pos="270"/>
        </w:tabs>
        <w:spacing w:after="0"/>
        <w:jc w:val="both"/>
        <w:rPr>
          <w:sz w:val="16"/>
          <w:szCs w:val="16"/>
        </w:rPr>
      </w:pPr>
      <w:r>
        <w:rPr>
          <w:sz w:val="16"/>
          <w:szCs w:val="16"/>
        </w:rPr>
        <w:t xml:space="preserve">  </w:t>
      </w:r>
      <w:r w:rsidRPr="00E97F4B">
        <w:rPr>
          <w:sz w:val="16"/>
          <w:szCs w:val="16"/>
        </w:rPr>
        <w:t xml:space="preserve">Range of standard, clean volumetric laboratory glassware consisting of, at least, 15 mL and 100 mL </w:t>
      </w:r>
      <w:r w:rsidRPr="00E97F4B">
        <w:rPr>
          <w:sz w:val="16"/>
          <w:szCs w:val="16"/>
        </w:rPr>
        <w:t xml:space="preserve">beakers, 1 L graduated cylinder, 1 mL, 5 mL, and 10 mL pipettes. </w:t>
      </w:r>
    </w:p>
    <w:p w14:paraId="77452B2B"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Absorbent paper towels.</w:t>
      </w:r>
    </w:p>
    <w:p w14:paraId="33961159"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Automatic microplate washer or laboratory wash bottle.</w:t>
      </w:r>
    </w:p>
    <w:p w14:paraId="1F245F92"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Microplate reader with 450nm filter.</w:t>
      </w:r>
    </w:p>
    <w:p w14:paraId="51732E84"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Latex gloves, safety glasses and other appropriate protective garments.</w:t>
      </w:r>
    </w:p>
    <w:p w14:paraId="4ACC6CEC"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Biohazard waste containers.</w:t>
      </w:r>
    </w:p>
    <w:p w14:paraId="1F7B73F3"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Safety pipetting devices for 1 mL or larger pipettes.</w:t>
      </w:r>
    </w:p>
    <w:p w14:paraId="5E1BFF6D" w14:textId="77777777" w:rsidR="00960AAD" w:rsidRPr="00E97F4B" w:rsidRDefault="00960AAD" w:rsidP="00960AAD">
      <w:pPr>
        <w:pStyle w:val="ListParagraph"/>
        <w:numPr>
          <w:ilvl w:val="0"/>
          <w:numId w:val="2"/>
        </w:numPr>
        <w:spacing w:after="0"/>
        <w:jc w:val="both"/>
        <w:rPr>
          <w:sz w:val="16"/>
          <w:szCs w:val="16"/>
        </w:rPr>
      </w:pPr>
      <w:r w:rsidRPr="00E97F4B">
        <w:rPr>
          <w:sz w:val="16"/>
          <w:szCs w:val="16"/>
        </w:rPr>
        <w:t>Timer.</w:t>
      </w:r>
    </w:p>
    <w:p w14:paraId="1587D0D5" w14:textId="3900DD58" w:rsidR="00B321C4" w:rsidRPr="001F05DE" w:rsidRDefault="00B321C4" w:rsidP="002A1DFD">
      <w:pPr>
        <w:rPr>
          <w:b/>
          <w:iCs/>
          <w:sz w:val="16"/>
          <w:szCs w:val="16"/>
        </w:rPr>
      </w:pPr>
    </w:p>
    <w:p w14:paraId="77E9D6BA" w14:textId="77777777" w:rsidR="00DC3767" w:rsidRPr="00042B83" w:rsidRDefault="00DC3767" w:rsidP="00DC3767">
      <w:pPr>
        <w:jc w:val="both"/>
        <w:rPr>
          <w:b/>
          <w:bCs/>
          <w:sz w:val="20"/>
          <w:szCs w:val="20"/>
          <w:u w:val="single"/>
        </w:rPr>
      </w:pPr>
      <w:r w:rsidRPr="00042B83">
        <w:rPr>
          <w:b/>
          <w:bCs/>
          <w:sz w:val="20"/>
          <w:szCs w:val="20"/>
          <w:u w:val="single"/>
        </w:rPr>
        <w:t>Storage and Stability</w:t>
      </w:r>
    </w:p>
    <w:p w14:paraId="60DF89C4" w14:textId="77777777" w:rsidR="00DC3767" w:rsidRDefault="00DC3767" w:rsidP="00DC3767">
      <w:pPr>
        <w:jc w:val="both"/>
        <w:rPr>
          <w:sz w:val="16"/>
          <w:szCs w:val="16"/>
        </w:rPr>
      </w:pPr>
      <w:r w:rsidRPr="00EC21D9">
        <w:rPr>
          <w:sz w:val="16"/>
          <w:szCs w:val="16"/>
        </w:rPr>
        <w:t>Upon receipt, store the kit at 2-8°C. The kit should not be used beyond the expiration date. Once opened, the unused microplate strips should be returned to their original foil pouch along with the desiccant. The diluted Wash Buffer should not be stored for longer than 3 weeks at 2-8</w:t>
      </w:r>
      <w:r>
        <w:rPr>
          <w:sz w:val="16"/>
          <w:szCs w:val="16"/>
        </w:rPr>
        <w:t>°</w:t>
      </w:r>
      <w:r w:rsidRPr="00EC21D9">
        <w:rPr>
          <w:sz w:val="16"/>
          <w:szCs w:val="16"/>
        </w:rPr>
        <w:t xml:space="preserve">C. It is recommended that Wash buffer be freshly diluted before each assay. If the diluted Wash Buffer becomes visibly cloudy during the 3 weeks, discard it. (Note: Concentrated Wash Buffer, when stored at 2-8°C, normally may develop crystalline precipitates, which can be re-dissolved at 37°C.) </w:t>
      </w:r>
    </w:p>
    <w:p w14:paraId="7AB50921" w14:textId="77777777" w:rsidR="00DC3767" w:rsidRPr="00E97F4B" w:rsidRDefault="00DC3767" w:rsidP="00DC3767">
      <w:pPr>
        <w:jc w:val="both"/>
        <w:rPr>
          <w:i/>
          <w:iCs/>
          <w:sz w:val="16"/>
          <w:szCs w:val="16"/>
        </w:rPr>
      </w:pPr>
      <w:r w:rsidRPr="00E97F4B">
        <w:rPr>
          <w:i/>
          <w:iCs/>
          <w:sz w:val="16"/>
          <w:szCs w:val="16"/>
        </w:rPr>
        <w:t xml:space="preserve">Indications of Deterioration </w:t>
      </w:r>
    </w:p>
    <w:p w14:paraId="0E2C2A88" w14:textId="29E52FB8" w:rsidR="00DC3767" w:rsidRPr="00E97F4B" w:rsidRDefault="00DC3767" w:rsidP="00DC3767">
      <w:pPr>
        <w:jc w:val="both"/>
        <w:rPr>
          <w:sz w:val="16"/>
          <w:szCs w:val="16"/>
        </w:rPr>
      </w:pPr>
      <w:r w:rsidRPr="00E97F4B">
        <w:rPr>
          <w:sz w:val="16"/>
          <w:szCs w:val="16"/>
        </w:rPr>
        <w:t xml:space="preserve">The human </w:t>
      </w:r>
      <w:r>
        <w:rPr>
          <w:sz w:val="16"/>
          <w:szCs w:val="16"/>
        </w:rPr>
        <w:t>D-Dimer</w:t>
      </w:r>
      <w:r w:rsidRPr="00E97F4B">
        <w:rPr>
          <w:sz w:val="16"/>
          <w:szCs w:val="16"/>
        </w:rPr>
        <w:t xml:space="preserve"> Assay kit may be considered to have deteriorated if: </w:t>
      </w:r>
    </w:p>
    <w:p w14:paraId="4F685A7A" w14:textId="77777777" w:rsidR="00DC3767" w:rsidRPr="00EC21D9" w:rsidRDefault="00DC3767" w:rsidP="00DC3767">
      <w:pPr>
        <w:jc w:val="both"/>
        <w:rPr>
          <w:sz w:val="16"/>
          <w:szCs w:val="16"/>
        </w:rPr>
      </w:pPr>
      <w:r w:rsidRPr="00EC21D9">
        <w:rPr>
          <w:sz w:val="16"/>
          <w:szCs w:val="16"/>
        </w:rPr>
        <w:t xml:space="preserve">1. Reagents are visibly cloudy. </w:t>
      </w:r>
    </w:p>
    <w:p w14:paraId="7163E790" w14:textId="77777777" w:rsidR="00DC3767" w:rsidRPr="00E97F4B" w:rsidRDefault="00DC3767" w:rsidP="00DC3767">
      <w:pPr>
        <w:spacing w:after="0"/>
        <w:jc w:val="both"/>
        <w:rPr>
          <w:b/>
          <w:i/>
          <w:sz w:val="16"/>
          <w:szCs w:val="16"/>
        </w:rPr>
      </w:pPr>
      <w:r w:rsidRPr="00EC21D9">
        <w:rPr>
          <w:sz w:val="16"/>
          <w:szCs w:val="16"/>
        </w:rPr>
        <w:t>2. The Substrate Solution turns blue. This is likely to be caused by chemical contamination of the Substrate Solution.</w:t>
      </w:r>
    </w:p>
    <w:p w14:paraId="0B8F39B9" w14:textId="77777777" w:rsidR="00085637" w:rsidRPr="001F05DE" w:rsidRDefault="00085637" w:rsidP="00637CD3">
      <w:pPr>
        <w:jc w:val="both"/>
        <w:rPr>
          <w:b/>
          <w:i/>
          <w:sz w:val="16"/>
          <w:szCs w:val="16"/>
        </w:rPr>
      </w:pPr>
    </w:p>
    <w:p w14:paraId="38490BF5" w14:textId="77777777" w:rsidR="00DC3767" w:rsidRPr="0033695E" w:rsidRDefault="00DC3767" w:rsidP="00DC3767">
      <w:pPr>
        <w:rPr>
          <w:b/>
          <w:iCs/>
          <w:sz w:val="20"/>
          <w:szCs w:val="20"/>
          <w:u w:val="single"/>
        </w:rPr>
      </w:pPr>
      <w:r w:rsidRPr="0033695E">
        <w:rPr>
          <w:b/>
          <w:iCs/>
          <w:sz w:val="20"/>
          <w:szCs w:val="20"/>
          <w:u w:val="single"/>
        </w:rPr>
        <w:t>Precaution</w:t>
      </w:r>
      <w:r>
        <w:rPr>
          <w:b/>
          <w:iCs/>
          <w:sz w:val="20"/>
          <w:szCs w:val="20"/>
          <w:u w:val="single"/>
        </w:rPr>
        <w:t>s</w:t>
      </w:r>
    </w:p>
    <w:p w14:paraId="655C7EE8" w14:textId="77777777" w:rsidR="00DC3767" w:rsidRPr="0075790A" w:rsidRDefault="00DC3767" w:rsidP="00DC3767">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287D805F" w14:textId="77777777" w:rsidR="00DC3767" w:rsidRPr="0075790A" w:rsidRDefault="00DC3767" w:rsidP="00DC3767">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71B27A2D" w14:textId="77777777" w:rsidR="00DC3767" w:rsidRPr="0033695E" w:rsidRDefault="00DC3767" w:rsidP="00DC3767">
      <w:pPr>
        <w:jc w:val="both"/>
        <w:rPr>
          <w:sz w:val="16"/>
          <w:szCs w:val="16"/>
        </w:rPr>
      </w:pPr>
      <w:r w:rsidRPr="0033695E">
        <w:rPr>
          <w:sz w:val="16"/>
          <w:szCs w:val="16"/>
        </w:rPr>
        <w:t>2.</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6705FCFE" w14:textId="77777777" w:rsidR="00DC3767" w:rsidRPr="0075790A" w:rsidRDefault="00DC3767" w:rsidP="00DC3767">
      <w:pPr>
        <w:spacing w:after="0"/>
        <w:jc w:val="both"/>
        <w:rPr>
          <w:sz w:val="16"/>
          <w:szCs w:val="16"/>
        </w:rPr>
      </w:pPr>
      <w:r w:rsidRPr="0033695E">
        <w:rPr>
          <w:sz w:val="16"/>
          <w:szCs w:val="16"/>
        </w:rPr>
        <w:t>3.</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1F05DE" w:rsidRDefault="009957B0" w:rsidP="00637CD3">
      <w:pPr>
        <w:jc w:val="both"/>
        <w:rPr>
          <w:sz w:val="16"/>
          <w:szCs w:val="16"/>
        </w:rPr>
      </w:pPr>
    </w:p>
    <w:p w14:paraId="3AD5101F" w14:textId="77777777" w:rsidR="00DC3767" w:rsidRPr="00857C7B" w:rsidRDefault="00DC3767" w:rsidP="00DC3767">
      <w:pPr>
        <w:autoSpaceDE w:val="0"/>
        <w:autoSpaceDN w:val="0"/>
        <w:adjustRightInd w:val="0"/>
        <w:rPr>
          <w:b/>
          <w:bCs/>
          <w:sz w:val="20"/>
          <w:szCs w:val="20"/>
          <w:u w:val="single"/>
        </w:rPr>
      </w:pPr>
      <w:r w:rsidRPr="00857C7B">
        <w:rPr>
          <w:b/>
          <w:bCs/>
          <w:sz w:val="20"/>
          <w:szCs w:val="20"/>
          <w:u w:val="single"/>
        </w:rPr>
        <w:t>Technical Suggestions</w:t>
      </w:r>
    </w:p>
    <w:p w14:paraId="1AD85938" w14:textId="77777777" w:rsidR="00DC3767" w:rsidRPr="0075790A" w:rsidRDefault="00DC3767" w:rsidP="00DC3767">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78E378A8" w14:textId="77777777" w:rsidR="00DC3767" w:rsidRPr="0075790A" w:rsidRDefault="00DC3767" w:rsidP="00DC3767">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4998B187" w14:textId="77777777" w:rsidR="00DC3767" w:rsidRDefault="00DC3767" w:rsidP="00DC3767">
      <w:pPr>
        <w:pStyle w:val="ListParagraph"/>
        <w:numPr>
          <w:ilvl w:val="0"/>
          <w:numId w:val="12"/>
        </w:numPr>
        <w:spacing w:after="0"/>
        <w:jc w:val="both"/>
        <w:rPr>
          <w:sz w:val="16"/>
          <w:szCs w:val="16"/>
        </w:rPr>
      </w:pPr>
      <w:r w:rsidRPr="0075790A">
        <w:rPr>
          <w:sz w:val="16"/>
          <w:szCs w:val="16"/>
        </w:rPr>
        <w:t>Do not cross contaminate reagents.</w:t>
      </w:r>
    </w:p>
    <w:p w14:paraId="0C01D36E" w14:textId="5B869F03" w:rsidR="00935959" w:rsidRPr="0033695E" w:rsidRDefault="00935959" w:rsidP="00935959">
      <w:pPr>
        <w:pStyle w:val="ListParagraph"/>
        <w:numPr>
          <w:ilvl w:val="0"/>
          <w:numId w:val="12"/>
        </w:numPr>
        <w:spacing w:after="0"/>
        <w:ind w:right="270"/>
        <w:jc w:val="both"/>
        <w:rPr>
          <w:sz w:val="16"/>
          <w:szCs w:val="16"/>
        </w:rPr>
      </w:pPr>
      <w:r>
        <w:rPr>
          <w:sz w:val="16"/>
          <w:szCs w:val="16"/>
        </w:rPr>
        <w:t>Some reagents in the D-Dimer ELISA kit</w:t>
      </w:r>
      <w:r w:rsidRPr="0033695E">
        <w:rPr>
          <w:sz w:val="16"/>
          <w:szCs w:val="16"/>
        </w:rPr>
        <w:t xml:space="preserve"> are optimized for each kit lot. Do not exchange reagents from kits with different lot numbers.  </w:t>
      </w:r>
    </w:p>
    <w:p w14:paraId="3D18D4A4" w14:textId="020B09DA" w:rsidR="00935959" w:rsidRPr="0033695E" w:rsidRDefault="00935959" w:rsidP="00A21C4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w:t>
      </w:r>
      <w:r>
        <w:rPr>
          <w:rFonts w:eastAsia="MyriadPro-Regular"/>
          <w:sz w:val="16"/>
          <w:szCs w:val="16"/>
        </w:rPr>
        <w:t xml:space="preserve"> </w:t>
      </w:r>
      <w:r w:rsidRPr="0033695E">
        <w:rPr>
          <w:rFonts w:eastAsia="MyriadPro-Regular"/>
          <w:sz w:val="16"/>
          <w:szCs w:val="16"/>
        </w:rPr>
        <w:t>during incubation step,</w:t>
      </w:r>
      <w:r w:rsidRPr="0033695E">
        <w:rPr>
          <w:color w:val="231F20"/>
          <w:sz w:val="16"/>
          <w:szCs w:val="16"/>
        </w:rPr>
        <w:t xml:space="preserve"> and change pipette tips when adding each standard and sample. Multi-channel pipettes are </w:t>
      </w:r>
      <w:r w:rsidRPr="0033695E">
        <w:rPr>
          <w:color w:val="231F20"/>
          <w:sz w:val="16"/>
          <w:szCs w:val="16"/>
        </w:rPr>
        <w:lastRenderedPageBreak/>
        <w:t xml:space="preserve">recommended for large assays. </w:t>
      </w:r>
      <w:r w:rsidRPr="0033695E">
        <w:rPr>
          <w:sz w:val="16"/>
          <w:szCs w:val="16"/>
        </w:rPr>
        <w:t>Always use fresh pipette tips when drawing from stock reagent bottles.</w:t>
      </w:r>
    </w:p>
    <w:p w14:paraId="7CA25B76" w14:textId="77777777" w:rsidR="00935959" w:rsidRDefault="00935959" w:rsidP="00A21C4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7B9BAD6F" w14:textId="77777777" w:rsidR="00935959" w:rsidRPr="00A00A0E" w:rsidRDefault="00935959" w:rsidP="00A21C4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1E596700" w14:textId="77777777" w:rsidR="00935959" w:rsidRPr="001E03EF" w:rsidRDefault="00935959" w:rsidP="00A21C4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66D11F39" w14:textId="77777777" w:rsidR="00935959" w:rsidRPr="00A00A0E" w:rsidRDefault="00935959" w:rsidP="00A21C4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7FA7BEB2" w14:textId="77777777" w:rsidR="00935959" w:rsidRPr="00AA3007" w:rsidRDefault="00935959" w:rsidP="00A21C46">
      <w:pPr>
        <w:pStyle w:val="ListParagraph"/>
        <w:numPr>
          <w:ilvl w:val="0"/>
          <w:numId w:val="12"/>
        </w:numPr>
        <w:spacing w:after="0"/>
        <w:jc w:val="both"/>
        <w:rPr>
          <w:sz w:val="16"/>
          <w:szCs w:val="16"/>
        </w:rPr>
      </w:pPr>
      <w:r>
        <w:rPr>
          <w:sz w:val="16"/>
          <w:szCs w:val="16"/>
        </w:rPr>
        <w:t>It</w:t>
      </w:r>
      <w:r w:rsidRPr="00A00A0E">
        <w:rPr>
          <w:sz w:val="16"/>
          <w:szCs w:val="16"/>
        </w:rPr>
        <w:t xml:space="preserve"> is recommended that all pipetting devices (manual or automatic), and thermometers are regularly calibrated according to the manufacturer's instructions.</w:t>
      </w:r>
    </w:p>
    <w:p w14:paraId="0E9330DF" w14:textId="77777777" w:rsidR="009A0D25" w:rsidRPr="001F05DE" w:rsidRDefault="009A0D25" w:rsidP="00A21C46">
      <w:pPr>
        <w:rPr>
          <w:b/>
          <w:bCs/>
          <w:sz w:val="16"/>
          <w:szCs w:val="16"/>
          <w:u w:val="single"/>
        </w:rPr>
      </w:pPr>
    </w:p>
    <w:p w14:paraId="417EDE18" w14:textId="77777777" w:rsidR="002B055F" w:rsidRPr="00857C7B" w:rsidRDefault="002B055F" w:rsidP="00A21C46">
      <w:pPr>
        <w:jc w:val="both"/>
        <w:rPr>
          <w:b/>
          <w:bCs/>
          <w:sz w:val="20"/>
          <w:szCs w:val="20"/>
          <w:u w:val="single"/>
        </w:rPr>
      </w:pPr>
      <w:r w:rsidRPr="00857C7B">
        <w:rPr>
          <w:b/>
          <w:bCs/>
          <w:sz w:val="20"/>
          <w:szCs w:val="20"/>
          <w:u w:val="single"/>
        </w:rPr>
        <w:t xml:space="preserve">Sample Collection and Storage </w:t>
      </w:r>
    </w:p>
    <w:p w14:paraId="3B1B133D" w14:textId="69747026" w:rsidR="002B055F" w:rsidRPr="00E97F4B" w:rsidRDefault="002B055F" w:rsidP="00A21C46">
      <w:pPr>
        <w:jc w:val="both"/>
        <w:rPr>
          <w:sz w:val="16"/>
          <w:szCs w:val="16"/>
        </w:rPr>
      </w:pPr>
      <w:r w:rsidRPr="00E97F4B">
        <w:rPr>
          <w:sz w:val="16"/>
          <w:szCs w:val="16"/>
        </w:rPr>
        <w:t xml:space="preserve">The Human </w:t>
      </w:r>
      <w:r>
        <w:rPr>
          <w:sz w:val="16"/>
          <w:szCs w:val="16"/>
        </w:rPr>
        <w:t>D-Dimer</w:t>
      </w:r>
      <w:r w:rsidRPr="00E97F4B">
        <w:rPr>
          <w:sz w:val="16"/>
          <w:szCs w:val="16"/>
        </w:rPr>
        <w:t xml:space="preserve"> ELISA is intended for use with serum, plasma</w:t>
      </w:r>
      <w:r>
        <w:rPr>
          <w:sz w:val="16"/>
          <w:szCs w:val="16"/>
        </w:rPr>
        <w:t>, urine</w:t>
      </w:r>
      <w:r w:rsidRPr="00E97F4B">
        <w:rPr>
          <w:sz w:val="16"/>
          <w:szCs w:val="16"/>
        </w:rPr>
        <w:t xml:space="preserve"> and other biological fluids. The specimen should be tested as soon as possible. However, if the specimen needs storage, the specimens should be stored frozen at -20</w:t>
      </w:r>
      <w:r w:rsidRPr="00E97F4B">
        <w:rPr>
          <w:sz w:val="16"/>
          <w:szCs w:val="16"/>
        </w:rPr>
        <w:sym w:font="Symbol" w:char="F0B0"/>
      </w:r>
      <w:r w:rsidRPr="00E97F4B">
        <w:rPr>
          <w:sz w:val="16"/>
          <w:szCs w:val="16"/>
        </w:rPr>
        <w:t xml:space="preserve">C or below. Do not use self-defrosting freezers. Specimens that have been frozen and thawed should be thoroughly mixed before testing. </w:t>
      </w:r>
    </w:p>
    <w:p w14:paraId="18BDE0CE" w14:textId="77777777" w:rsidR="002B055F" w:rsidRPr="00E97F4B" w:rsidRDefault="002B055F" w:rsidP="00A21C46">
      <w:pPr>
        <w:autoSpaceDE w:val="0"/>
        <w:autoSpaceDN w:val="0"/>
        <w:adjustRightInd w:val="0"/>
        <w:spacing w:after="0"/>
        <w:jc w:val="both"/>
        <w:rPr>
          <w:rFonts w:eastAsia="MyriadPro-Regular"/>
          <w:sz w:val="16"/>
          <w:szCs w:val="16"/>
        </w:rPr>
      </w:pPr>
      <w:r w:rsidRPr="0007128C">
        <w:rPr>
          <w:b/>
          <w:bCs/>
          <w:sz w:val="16"/>
          <w:szCs w:val="16"/>
        </w:rPr>
        <w:t>Serum:</w:t>
      </w:r>
      <w:r w:rsidRPr="00E97F4B">
        <w:rPr>
          <w:rFonts w:eastAsia="MyriadPro-Regular"/>
          <w:sz w:val="16"/>
          <w:szCs w:val="16"/>
        </w:rPr>
        <w:t xml:space="preserve"> Use a serum separator tube (SST) and allow samples to clot for 30 minutes at room temperature before centrifugation for 15 minutes at 1000 x g. Remove serum and assay immediately or aliquot and store samples at ≤ -20 °C. Avoid repeated freeze-thaw cycles.</w:t>
      </w:r>
    </w:p>
    <w:p w14:paraId="476609EA" w14:textId="60553261" w:rsidR="002B055F" w:rsidRPr="00E97F4B" w:rsidRDefault="002B055F" w:rsidP="00A21C46">
      <w:pPr>
        <w:autoSpaceDE w:val="0"/>
        <w:autoSpaceDN w:val="0"/>
        <w:adjustRightInd w:val="0"/>
        <w:spacing w:after="0"/>
        <w:jc w:val="both"/>
        <w:rPr>
          <w:rFonts w:eastAsia="MyriadPro-Regular"/>
          <w:sz w:val="16"/>
          <w:szCs w:val="16"/>
        </w:rPr>
      </w:pPr>
      <w:r w:rsidRPr="0007128C">
        <w:rPr>
          <w:b/>
          <w:bCs/>
          <w:sz w:val="16"/>
          <w:szCs w:val="16"/>
        </w:rPr>
        <w:t>Plasma:</w:t>
      </w:r>
      <w:r w:rsidRPr="00E97F4B">
        <w:rPr>
          <w:rFonts w:eastAsia="MyriadPro-Regular"/>
          <w:sz w:val="16"/>
          <w:szCs w:val="16"/>
        </w:rPr>
        <w:t xml:space="preserve"> Collect plasma using </w:t>
      </w:r>
      <w:r>
        <w:rPr>
          <w:rFonts w:eastAsia="MyriadPro-Regular"/>
          <w:sz w:val="16"/>
          <w:szCs w:val="16"/>
        </w:rPr>
        <w:t>sodium citrate</w:t>
      </w:r>
      <w:r w:rsidRPr="00E97F4B">
        <w:rPr>
          <w:rFonts w:eastAsia="MyriadPro-Regular"/>
          <w:sz w:val="16"/>
          <w:szCs w:val="16"/>
        </w:rPr>
        <w:t xml:space="preserve"> or heparin as an anticoagulant. Centrifuge for 15 minutes at 1000 x g within 30 minutes of collection. Assay immediately or aliquot and store samples at ≤ -20 °C. Avoid repeated freeze-thaw cycles.</w:t>
      </w:r>
    </w:p>
    <w:p w14:paraId="74934E2E" w14:textId="77777777" w:rsidR="002B055F" w:rsidRPr="001F05DE" w:rsidRDefault="002B055F" w:rsidP="00A21C46">
      <w:pPr>
        <w:autoSpaceDE w:val="0"/>
        <w:autoSpaceDN w:val="0"/>
        <w:adjustRightInd w:val="0"/>
        <w:spacing w:after="0"/>
        <w:jc w:val="both"/>
        <w:rPr>
          <w:rFonts w:cs="Myriad Pro"/>
          <w:color w:val="000000"/>
          <w:sz w:val="16"/>
          <w:szCs w:val="16"/>
        </w:rPr>
      </w:pPr>
      <w:r w:rsidRPr="002B055F">
        <w:rPr>
          <w:rFonts w:cs="Myriad Pro"/>
          <w:b/>
          <w:bCs/>
          <w:color w:val="000000"/>
          <w:sz w:val="16"/>
          <w:szCs w:val="16"/>
        </w:rPr>
        <w:t>Urine:</w:t>
      </w:r>
      <w:r w:rsidRPr="001F05DE">
        <w:rPr>
          <w:rFonts w:cs="Myriad Pro"/>
          <w:color w:val="000000"/>
          <w:sz w:val="16"/>
          <w:szCs w:val="16"/>
        </w:rPr>
        <w:t xml:space="preserve"> Collect the first urine of the day (mid-stream) aseptically. Centrifuge to remove particulate matter. Assay immediately or aliquot and store at ≤ -20 °C. Avoid repeated freeze-thaw cycles.</w:t>
      </w:r>
    </w:p>
    <w:p w14:paraId="30972FFF" w14:textId="77777777" w:rsidR="002B055F" w:rsidRPr="00E97F4B" w:rsidRDefault="002B055F" w:rsidP="00A21C46">
      <w:pPr>
        <w:autoSpaceDE w:val="0"/>
        <w:autoSpaceDN w:val="0"/>
        <w:adjustRightInd w:val="0"/>
        <w:spacing w:after="0"/>
        <w:jc w:val="both"/>
        <w:rPr>
          <w:sz w:val="16"/>
          <w:szCs w:val="16"/>
        </w:rPr>
      </w:pPr>
      <w:r w:rsidRPr="0007128C">
        <w:rPr>
          <w:b/>
          <w:bCs/>
          <w:sz w:val="16"/>
          <w:szCs w:val="16"/>
        </w:rPr>
        <w:t>Cell culture supernatants and other biological fluids:</w:t>
      </w:r>
      <w:r w:rsidRPr="00E97F4B">
        <w:rPr>
          <w:sz w:val="16"/>
          <w:szCs w:val="16"/>
        </w:rPr>
        <w:t xml:space="preserve"> Remove particulates by centrifugation and assay immediately or aliquot and store samples at ≤ -20 °C. Avoid repeated freeze-thaw cycles. </w:t>
      </w:r>
    </w:p>
    <w:p w14:paraId="4C880BAB" w14:textId="77777777" w:rsidR="002C173D" w:rsidRPr="001F05DE" w:rsidRDefault="002C173D" w:rsidP="00A21C46">
      <w:pPr>
        <w:jc w:val="both"/>
        <w:rPr>
          <w:sz w:val="16"/>
          <w:szCs w:val="16"/>
        </w:rPr>
      </w:pPr>
    </w:p>
    <w:p w14:paraId="1D70ED5D" w14:textId="77777777" w:rsidR="002B055F" w:rsidRPr="00184680" w:rsidRDefault="002B055F" w:rsidP="00A21C46">
      <w:pPr>
        <w:jc w:val="both"/>
        <w:rPr>
          <w:b/>
          <w:bCs/>
          <w:sz w:val="20"/>
          <w:szCs w:val="20"/>
          <w:u w:val="single"/>
        </w:rPr>
      </w:pPr>
      <w:r w:rsidRPr="00184680">
        <w:rPr>
          <w:b/>
          <w:bCs/>
          <w:sz w:val="20"/>
          <w:szCs w:val="20"/>
          <w:u w:val="single"/>
        </w:rPr>
        <w:t xml:space="preserve">Rinse Cycle </w:t>
      </w:r>
    </w:p>
    <w:p w14:paraId="104EC63B" w14:textId="77777777" w:rsidR="002B055F" w:rsidRDefault="002B055F" w:rsidP="00A21C46">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p>
    <w:p w14:paraId="31B84D11" w14:textId="77777777" w:rsidR="009A0D25" w:rsidRPr="001F05DE" w:rsidRDefault="009A0D25" w:rsidP="00A21C46">
      <w:pPr>
        <w:rPr>
          <w:b/>
          <w:iCs/>
          <w:sz w:val="16"/>
          <w:szCs w:val="16"/>
        </w:rPr>
      </w:pPr>
    </w:p>
    <w:p w14:paraId="0C5493F6" w14:textId="77777777" w:rsidR="00A21C46" w:rsidRDefault="00A21C46" w:rsidP="00A21C46">
      <w:pPr>
        <w:spacing w:after="0"/>
        <w:rPr>
          <w:b/>
          <w:bCs/>
          <w:sz w:val="20"/>
          <w:szCs w:val="20"/>
          <w:u w:val="single"/>
        </w:rPr>
      </w:pPr>
      <w:bookmarkStart w:id="5" w:name="_Hlk71642890"/>
      <w:r w:rsidRPr="00184680">
        <w:rPr>
          <w:b/>
          <w:bCs/>
          <w:sz w:val="20"/>
          <w:szCs w:val="20"/>
          <w:u w:val="single"/>
        </w:rPr>
        <w:t>Preparation for the Assay</w:t>
      </w:r>
    </w:p>
    <w:p w14:paraId="23BCFE5D" w14:textId="77777777" w:rsidR="00A21C46" w:rsidRPr="00600CB0" w:rsidRDefault="00A21C46" w:rsidP="00A21C46">
      <w:pPr>
        <w:rPr>
          <w:sz w:val="16"/>
          <w:szCs w:val="16"/>
        </w:rPr>
      </w:pPr>
      <w:r w:rsidRPr="00600CB0">
        <w:rPr>
          <w:sz w:val="16"/>
          <w:szCs w:val="16"/>
        </w:rPr>
        <w:t xml:space="preserve">1. </w:t>
      </w:r>
      <w:r w:rsidRPr="00600CB0">
        <w:rPr>
          <w:i/>
          <w:iCs/>
          <w:sz w:val="16"/>
          <w:szCs w:val="16"/>
        </w:rPr>
        <w:t>Standard preparation</w:t>
      </w:r>
    </w:p>
    <w:p w14:paraId="2476FFE4" w14:textId="20776D89" w:rsidR="00A21C46" w:rsidRDefault="00A21C46" w:rsidP="00A21C46">
      <w:pPr>
        <w:jc w:val="both"/>
        <w:rPr>
          <w:sz w:val="16"/>
          <w:szCs w:val="16"/>
        </w:rPr>
      </w:pPr>
      <w:r w:rsidRPr="00E97F4B">
        <w:rPr>
          <w:sz w:val="16"/>
          <w:szCs w:val="16"/>
        </w:rPr>
        <w:t xml:space="preserve">Prepare protein standard by diluting 10µL of standard stock into 490 µL (1:50 dilution) of </w:t>
      </w:r>
      <w:r w:rsidRPr="00A21C46">
        <w:rPr>
          <w:b/>
          <w:bCs/>
          <w:sz w:val="16"/>
          <w:szCs w:val="16"/>
        </w:rPr>
        <w:t>Assay Buffer</w:t>
      </w:r>
      <w:r w:rsidRPr="00E97F4B">
        <w:rPr>
          <w:sz w:val="16"/>
          <w:szCs w:val="16"/>
        </w:rPr>
        <w:t>. This will give a final concentration of 10</w:t>
      </w:r>
      <w:r>
        <w:rPr>
          <w:sz w:val="16"/>
          <w:szCs w:val="16"/>
        </w:rPr>
        <w:t>n</w:t>
      </w:r>
      <w:r w:rsidRPr="00E97F4B">
        <w:rPr>
          <w:sz w:val="16"/>
          <w:szCs w:val="16"/>
        </w:rPr>
        <w:t>g/mL as shown in Table 1</w:t>
      </w:r>
      <w:r>
        <w:rPr>
          <w:sz w:val="16"/>
          <w:szCs w:val="16"/>
        </w:rPr>
        <w:t>.</w:t>
      </w:r>
      <w:r w:rsidRPr="00E97F4B">
        <w:rPr>
          <w:sz w:val="16"/>
          <w:szCs w:val="16"/>
        </w:rPr>
        <w:t xml:space="preserve"> </w:t>
      </w:r>
      <w:r w:rsidRPr="0007128C">
        <w:rPr>
          <w:sz w:val="16"/>
          <w:szCs w:val="16"/>
        </w:rPr>
        <w:t xml:space="preserve">Make 2x serial dilution of Standard 1 using </w:t>
      </w:r>
      <w:r>
        <w:rPr>
          <w:b/>
          <w:bCs/>
          <w:sz w:val="16"/>
          <w:szCs w:val="16"/>
        </w:rPr>
        <w:t>Assay Buffer</w:t>
      </w:r>
      <w:r w:rsidRPr="0007128C">
        <w:rPr>
          <w:sz w:val="16"/>
          <w:szCs w:val="16"/>
        </w:rPr>
        <w:t xml:space="preserve"> to generate a standard concentration range of </w:t>
      </w:r>
      <w:r>
        <w:rPr>
          <w:sz w:val="16"/>
          <w:szCs w:val="16"/>
        </w:rPr>
        <w:t>0.156</w:t>
      </w:r>
      <w:r w:rsidRPr="0007128C">
        <w:rPr>
          <w:sz w:val="16"/>
          <w:szCs w:val="16"/>
        </w:rPr>
        <w:t xml:space="preserve"> to </w:t>
      </w:r>
      <w:r>
        <w:rPr>
          <w:sz w:val="16"/>
          <w:szCs w:val="16"/>
        </w:rPr>
        <w:t>10 n</w:t>
      </w:r>
      <w:r w:rsidRPr="0007128C">
        <w:rPr>
          <w:sz w:val="16"/>
          <w:szCs w:val="16"/>
        </w:rPr>
        <w:t>g/mL. Each standard should be run in duplicate.</w:t>
      </w:r>
    </w:p>
    <w:p w14:paraId="614AD082" w14:textId="77777777" w:rsidR="00A21C46" w:rsidRPr="001F05DE" w:rsidRDefault="00A21C46" w:rsidP="00A21C46">
      <w:pPr>
        <w:jc w:val="both"/>
        <w:rPr>
          <w:b/>
          <w:bCs/>
          <w:sz w:val="16"/>
          <w:szCs w:val="16"/>
        </w:rPr>
      </w:pPr>
      <w:r w:rsidRPr="001F05DE">
        <w:rPr>
          <w:b/>
          <w:bCs/>
          <w:sz w:val="16"/>
          <w:szCs w:val="16"/>
        </w:rPr>
        <w:t>Table 1: Human D-Dimer Quantitative Standard Curve Generation</w:t>
      </w:r>
    </w:p>
    <w:tbl>
      <w:tblPr>
        <w:tblStyle w:val="TableGrid"/>
        <w:tblW w:w="0" w:type="auto"/>
        <w:tblInd w:w="-113" w:type="dxa"/>
        <w:tblLook w:val="04A0" w:firstRow="1" w:lastRow="0" w:firstColumn="1" w:lastColumn="0" w:noHBand="0" w:noVBand="1"/>
      </w:tblPr>
      <w:tblGrid>
        <w:gridCol w:w="965"/>
        <w:gridCol w:w="1456"/>
        <w:gridCol w:w="1104"/>
        <w:gridCol w:w="898"/>
      </w:tblGrid>
      <w:tr w:rsidR="00A21C46" w:rsidRPr="001F05DE" w14:paraId="424F3A7E" w14:textId="77777777" w:rsidTr="00322B0D">
        <w:tc>
          <w:tcPr>
            <w:tcW w:w="1345" w:type="dxa"/>
          </w:tcPr>
          <w:p w14:paraId="0E2DE82E" w14:textId="77777777" w:rsidR="00A21C46" w:rsidRPr="001F05DE" w:rsidRDefault="00A21C46" w:rsidP="00322B0D">
            <w:pPr>
              <w:rPr>
                <w:b/>
                <w:bCs/>
                <w:sz w:val="16"/>
                <w:szCs w:val="16"/>
              </w:rPr>
            </w:pPr>
            <w:r w:rsidRPr="001F05DE">
              <w:rPr>
                <w:b/>
                <w:bCs/>
                <w:sz w:val="16"/>
                <w:szCs w:val="16"/>
              </w:rPr>
              <w:t>Standard Number</w:t>
            </w:r>
          </w:p>
        </w:tc>
        <w:tc>
          <w:tcPr>
            <w:tcW w:w="2520" w:type="dxa"/>
          </w:tcPr>
          <w:p w14:paraId="1230D985" w14:textId="77777777" w:rsidR="00A21C46" w:rsidRPr="001F05DE" w:rsidRDefault="00A21C46" w:rsidP="00322B0D">
            <w:pPr>
              <w:jc w:val="center"/>
              <w:rPr>
                <w:b/>
                <w:bCs/>
                <w:sz w:val="16"/>
                <w:szCs w:val="16"/>
              </w:rPr>
            </w:pPr>
            <w:r w:rsidRPr="001F05DE">
              <w:rPr>
                <w:b/>
                <w:bCs/>
                <w:sz w:val="16"/>
                <w:szCs w:val="16"/>
              </w:rPr>
              <w:t>Concentration of D-Dimer (ng/mL)</w:t>
            </w:r>
          </w:p>
        </w:tc>
        <w:tc>
          <w:tcPr>
            <w:tcW w:w="2430" w:type="dxa"/>
          </w:tcPr>
          <w:p w14:paraId="77158E9E" w14:textId="77777777" w:rsidR="00A21C46" w:rsidRPr="001F05DE" w:rsidRDefault="00A21C46" w:rsidP="00322B0D">
            <w:pPr>
              <w:jc w:val="center"/>
              <w:rPr>
                <w:b/>
                <w:bCs/>
                <w:sz w:val="16"/>
                <w:szCs w:val="16"/>
              </w:rPr>
            </w:pPr>
            <w:r w:rsidRPr="001F05DE">
              <w:rPr>
                <w:b/>
                <w:bCs/>
                <w:sz w:val="16"/>
                <w:szCs w:val="16"/>
              </w:rPr>
              <w:t>D-Dimer Standard (µL)</w:t>
            </w:r>
          </w:p>
        </w:tc>
        <w:tc>
          <w:tcPr>
            <w:tcW w:w="2335" w:type="dxa"/>
          </w:tcPr>
          <w:p w14:paraId="110D324C" w14:textId="77777777" w:rsidR="00A21C46" w:rsidRPr="001F05DE" w:rsidRDefault="00A21C46" w:rsidP="00322B0D">
            <w:pPr>
              <w:jc w:val="center"/>
              <w:rPr>
                <w:b/>
                <w:bCs/>
                <w:sz w:val="16"/>
                <w:szCs w:val="16"/>
              </w:rPr>
            </w:pPr>
            <w:r w:rsidRPr="001F05DE">
              <w:rPr>
                <w:b/>
                <w:bCs/>
                <w:sz w:val="16"/>
                <w:szCs w:val="16"/>
              </w:rPr>
              <w:t>Assay Buffer (µL)</w:t>
            </w:r>
          </w:p>
        </w:tc>
      </w:tr>
      <w:tr w:rsidR="00A21C46" w:rsidRPr="001F05DE" w14:paraId="529DA85E" w14:textId="77777777" w:rsidTr="00322B0D">
        <w:tc>
          <w:tcPr>
            <w:tcW w:w="1345" w:type="dxa"/>
          </w:tcPr>
          <w:p w14:paraId="7483C60B" w14:textId="77777777" w:rsidR="00A21C46" w:rsidRPr="001F05DE" w:rsidRDefault="00A21C46" w:rsidP="00322B0D">
            <w:pPr>
              <w:jc w:val="center"/>
              <w:rPr>
                <w:sz w:val="16"/>
                <w:szCs w:val="16"/>
              </w:rPr>
            </w:pPr>
            <w:r w:rsidRPr="001F05DE">
              <w:rPr>
                <w:sz w:val="16"/>
                <w:szCs w:val="16"/>
              </w:rPr>
              <w:t>1</w:t>
            </w:r>
          </w:p>
        </w:tc>
        <w:tc>
          <w:tcPr>
            <w:tcW w:w="2520" w:type="dxa"/>
          </w:tcPr>
          <w:p w14:paraId="7E517EC4" w14:textId="77777777" w:rsidR="00A21C46" w:rsidRPr="001F05DE" w:rsidRDefault="00A21C46" w:rsidP="00322B0D">
            <w:pPr>
              <w:jc w:val="center"/>
              <w:rPr>
                <w:sz w:val="16"/>
                <w:szCs w:val="16"/>
              </w:rPr>
            </w:pPr>
            <w:r w:rsidRPr="001F05DE">
              <w:rPr>
                <w:sz w:val="16"/>
                <w:szCs w:val="16"/>
              </w:rPr>
              <w:t>10</w:t>
            </w:r>
          </w:p>
        </w:tc>
        <w:tc>
          <w:tcPr>
            <w:tcW w:w="2430" w:type="dxa"/>
          </w:tcPr>
          <w:p w14:paraId="17791F44" w14:textId="77777777" w:rsidR="00A21C46" w:rsidRPr="001F05DE" w:rsidRDefault="00A21C46" w:rsidP="00322B0D">
            <w:pPr>
              <w:jc w:val="center"/>
              <w:rPr>
                <w:sz w:val="16"/>
                <w:szCs w:val="16"/>
              </w:rPr>
            </w:pPr>
            <w:r w:rsidRPr="001F05DE">
              <w:rPr>
                <w:sz w:val="16"/>
                <w:szCs w:val="16"/>
              </w:rPr>
              <w:t>10</w:t>
            </w:r>
          </w:p>
        </w:tc>
        <w:tc>
          <w:tcPr>
            <w:tcW w:w="2335" w:type="dxa"/>
          </w:tcPr>
          <w:p w14:paraId="1CB12323" w14:textId="77777777" w:rsidR="00A21C46" w:rsidRPr="001F05DE" w:rsidRDefault="00A21C46" w:rsidP="00322B0D">
            <w:pPr>
              <w:jc w:val="center"/>
              <w:rPr>
                <w:sz w:val="16"/>
                <w:szCs w:val="16"/>
              </w:rPr>
            </w:pPr>
            <w:r w:rsidRPr="001F05DE">
              <w:rPr>
                <w:sz w:val="16"/>
                <w:szCs w:val="16"/>
              </w:rPr>
              <w:t>490</w:t>
            </w:r>
          </w:p>
        </w:tc>
      </w:tr>
      <w:tr w:rsidR="00A21C46" w:rsidRPr="001F05DE" w14:paraId="757AB365" w14:textId="77777777" w:rsidTr="00322B0D">
        <w:tc>
          <w:tcPr>
            <w:tcW w:w="1345" w:type="dxa"/>
          </w:tcPr>
          <w:p w14:paraId="0550EFE6" w14:textId="77777777" w:rsidR="00A21C46" w:rsidRPr="001F05DE" w:rsidRDefault="00A21C46" w:rsidP="00322B0D">
            <w:pPr>
              <w:jc w:val="center"/>
              <w:rPr>
                <w:sz w:val="16"/>
                <w:szCs w:val="16"/>
              </w:rPr>
            </w:pPr>
            <w:r w:rsidRPr="001F05DE">
              <w:rPr>
                <w:sz w:val="16"/>
                <w:szCs w:val="16"/>
              </w:rPr>
              <w:t>2</w:t>
            </w:r>
          </w:p>
        </w:tc>
        <w:tc>
          <w:tcPr>
            <w:tcW w:w="2520" w:type="dxa"/>
          </w:tcPr>
          <w:p w14:paraId="0D10048D" w14:textId="77777777" w:rsidR="00A21C46" w:rsidRPr="001F05DE" w:rsidRDefault="00A21C46" w:rsidP="00322B0D">
            <w:pPr>
              <w:jc w:val="center"/>
              <w:rPr>
                <w:sz w:val="16"/>
                <w:szCs w:val="16"/>
              </w:rPr>
            </w:pPr>
            <w:r w:rsidRPr="001F05DE">
              <w:rPr>
                <w:sz w:val="16"/>
                <w:szCs w:val="16"/>
              </w:rPr>
              <w:t>5</w:t>
            </w:r>
          </w:p>
        </w:tc>
        <w:tc>
          <w:tcPr>
            <w:tcW w:w="2430" w:type="dxa"/>
          </w:tcPr>
          <w:p w14:paraId="3A8B5F54" w14:textId="77777777" w:rsidR="00A21C46" w:rsidRPr="001F05DE" w:rsidRDefault="00A21C46" w:rsidP="00322B0D">
            <w:pPr>
              <w:jc w:val="center"/>
              <w:rPr>
                <w:sz w:val="16"/>
                <w:szCs w:val="16"/>
              </w:rPr>
            </w:pPr>
            <w:r w:rsidRPr="001F05DE">
              <w:rPr>
                <w:sz w:val="16"/>
                <w:szCs w:val="16"/>
              </w:rPr>
              <w:t>250 of #1</w:t>
            </w:r>
          </w:p>
        </w:tc>
        <w:tc>
          <w:tcPr>
            <w:tcW w:w="2335" w:type="dxa"/>
          </w:tcPr>
          <w:p w14:paraId="0FD4E5A5" w14:textId="77777777" w:rsidR="00A21C46" w:rsidRPr="001F05DE" w:rsidRDefault="00A21C46" w:rsidP="00322B0D">
            <w:pPr>
              <w:jc w:val="center"/>
              <w:rPr>
                <w:sz w:val="16"/>
                <w:szCs w:val="16"/>
              </w:rPr>
            </w:pPr>
            <w:r w:rsidRPr="001F05DE">
              <w:rPr>
                <w:sz w:val="16"/>
                <w:szCs w:val="16"/>
              </w:rPr>
              <w:t>250</w:t>
            </w:r>
          </w:p>
        </w:tc>
      </w:tr>
      <w:tr w:rsidR="00A21C46" w:rsidRPr="001F05DE" w14:paraId="28AC4A09" w14:textId="77777777" w:rsidTr="00322B0D">
        <w:tc>
          <w:tcPr>
            <w:tcW w:w="1345" w:type="dxa"/>
          </w:tcPr>
          <w:p w14:paraId="7F411C54" w14:textId="77777777" w:rsidR="00A21C46" w:rsidRPr="001F05DE" w:rsidRDefault="00A21C46" w:rsidP="00322B0D">
            <w:pPr>
              <w:jc w:val="center"/>
              <w:rPr>
                <w:sz w:val="16"/>
                <w:szCs w:val="16"/>
              </w:rPr>
            </w:pPr>
            <w:r w:rsidRPr="001F05DE">
              <w:rPr>
                <w:sz w:val="16"/>
                <w:szCs w:val="16"/>
              </w:rPr>
              <w:t>3</w:t>
            </w:r>
          </w:p>
        </w:tc>
        <w:tc>
          <w:tcPr>
            <w:tcW w:w="2520" w:type="dxa"/>
          </w:tcPr>
          <w:p w14:paraId="7FE8BF6B" w14:textId="77777777" w:rsidR="00A21C46" w:rsidRPr="001F05DE" w:rsidRDefault="00A21C46" w:rsidP="00322B0D">
            <w:pPr>
              <w:jc w:val="center"/>
              <w:rPr>
                <w:sz w:val="16"/>
                <w:szCs w:val="16"/>
              </w:rPr>
            </w:pPr>
            <w:r w:rsidRPr="001F05DE">
              <w:rPr>
                <w:sz w:val="16"/>
                <w:szCs w:val="16"/>
              </w:rPr>
              <w:t>2.5</w:t>
            </w:r>
          </w:p>
        </w:tc>
        <w:tc>
          <w:tcPr>
            <w:tcW w:w="2430" w:type="dxa"/>
          </w:tcPr>
          <w:p w14:paraId="1F046448" w14:textId="77777777" w:rsidR="00A21C46" w:rsidRPr="001F05DE" w:rsidRDefault="00A21C46" w:rsidP="00322B0D">
            <w:pPr>
              <w:jc w:val="center"/>
              <w:rPr>
                <w:sz w:val="16"/>
                <w:szCs w:val="16"/>
              </w:rPr>
            </w:pPr>
            <w:r w:rsidRPr="001F05DE">
              <w:rPr>
                <w:sz w:val="16"/>
                <w:szCs w:val="16"/>
              </w:rPr>
              <w:t>250 of #2</w:t>
            </w:r>
          </w:p>
        </w:tc>
        <w:tc>
          <w:tcPr>
            <w:tcW w:w="2335" w:type="dxa"/>
          </w:tcPr>
          <w:p w14:paraId="0687F41A" w14:textId="77777777" w:rsidR="00A21C46" w:rsidRPr="001F05DE" w:rsidRDefault="00A21C46" w:rsidP="00322B0D">
            <w:pPr>
              <w:jc w:val="center"/>
              <w:rPr>
                <w:sz w:val="16"/>
                <w:szCs w:val="16"/>
              </w:rPr>
            </w:pPr>
            <w:r w:rsidRPr="001F05DE">
              <w:rPr>
                <w:sz w:val="16"/>
                <w:szCs w:val="16"/>
              </w:rPr>
              <w:t>250</w:t>
            </w:r>
          </w:p>
        </w:tc>
      </w:tr>
      <w:tr w:rsidR="00A21C46" w:rsidRPr="001F05DE" w14:paraId="53DD681E" w14:textId="77777777" w:rsidTr="00322B0D">
        <w:tc>
          <w:tcPr>
            <w:tcW w:w="1345" w:type="dxa"/>
          </w:tcPr>
          <w:p w14:paraId="74A104C5" w14:textId="77777777" w:rsidR="00A21C46" w:rsidRPr="001F05DE" w:rsidRDefault="00A21C46" w:rsidP="00322B0D">
            <w:pPr>
              <w:jc w:val="center"/>
              <w:rPr>
                <w:sz w:val="16"/>
                <w:szCs w:val="16"/>
              </w:rPr>
            </w:pPr>
            <w:r w:rsidRPr="001F05DE">
              <w:rPr>
                <w:sz w:val="16"/>
                <w:szCs w:val="16"/>
              </w:rPr>
              <w:t>4</w:t>
            </w:r>
          </w:p>
        </w:tc>
        <w:tc>
          <w:tcPr>
            <w:tcW w:w="2520" w:type="dxa"/>
          </w:tcPr>
          <w:p w14:paraId="60410109" w14:textId="77777777" w:rsidR="00A21C46" w:rsidRPr="001F05DE" w:rsidRDefault="00A21C46" w:rsidP="00322B0D">
            <w:pPr>
              <w:jc w:val="center"/>
              <w:rPr>
                <w:sz w:val="16"/>
                <w:szCs w:val="16"/>
              </w:rPr>
            </w:pPr>
            <w:r w:rsidRPr="001F05DE">
              <w:rPr>
                <w:sz w:val="16"/>
                <w:szCs w:val="16"/>
              </w:rPr>
              <w:t>1.25</w:t>
            </w:r>
          </w:p>
        </w:tc>
        <w:tc>
          <w:tcPr>
            <w:tcW w:w="2430" w:type="dxa"/>
          </w:tcPr>
          <w:p w14:paraId="38D19FB2" w14:textId="77777777" w:rsidR="00A21C46" w:rsidRPr="001F05DE" w:rsidRDefault="00A21C46" w:rsidP="00322B0D">
            <w:pPr>
              <w:jc w:val="center"/>
              <w:rPr>
                <w:sz w:val="16"/>
                <w:szCs w:val="16"/>
              </w:rPr>
            </w:pPr>
            <w:r w:rsidRPr="001F05DE">
              <w:rPr>
                <w:sz w:val="16"/>
                <w:szCs w:val="16"/>
              </w:rPr>
              <w:t>250 of #3</w:t>
            </w:r>
          </w:p>
        </w:tc>
        <w:tc>
          <w:tcPr>
            <w:tcW w:w="2335" w:type="dxa"/>
          </w:tcPr>
          <w:p w14:paraId="5CE838F1" w14:textId="77777777" w:rsidR="00A21C46" w:rsidRPr="001F05DE" w:rsidRDefault="00A21C46" w:rsidP="00322B0D">
            <w:pPr>
              <w:jc w:val="center"/>
              <w:rPr>
                <w:sz w:val="16"/>
                <w:szCs w:val="16"/>
              </w:rPr>
            </w:pPr>
            <w:r w:rsidRPr="001F05DE">
              <w:rPr>
                <w:sz w:val="16"/>
                <w:szCs w:val="16"/>
              </w:rPr>
              <w:t>250</w:t>
            </w:r>
          </w:p>
        </w:tc>
      </w:tr>
      <w:tr w:rsidR="00A21C46" w:rsidRPr="001F05DE" w14:paraId="239C8D9A" w14:textId="77777777" w:rsidTr="00322B0D">
        <w:tc>
          <w:tcPr>
            <w:tcW w:w="1345" w:type="dxa"/>
          </w:tcPr>
          <w:p w14:paraId="6FF01652" w14:textId="77777777" w:rsidR="00A21C46" w:rsidRPr="001F05DE" w:rsidRDefault="00A21C46" w:rsidP="00322B0D">
            <w:pPr>
              <w:jc w:val="center"/>
              <w:rPr>
                <w:sz w:val="16"/>
                <w:szCs w:val="16"/>
              </w:rPr>
            </w:pPr>
            <w:r w:rsidRPr="001F05DE">
              <w:rPr>
                <w:sz w:val="16"/>
                <w:szCs w:val="16"/>
              </w:rPr>
              <w:t>5</w:t>
            </w:r>
          </w:p>
        </w:tc>
        <w:tc>
          <w:tcPr>
            <w:tcW w:w="2520" w:type="dxa"/>
          </w:tcPr>
          <w:p w14:paraId="6895364E" w14:textId="77777777" w:rsidR="00A21C46" w:rsidRPr="001F05DE" w:rsidRDefault="00A21C46" w:rsidP="00322B0D">
            <w:pPr>
              <w:jc w:val="center"/>
              <w:rPr>
                <w:sz w:val="16"/>
                <w:szCs w:val="16"/>
              </w:rPr>
            </w:pPr>
            <w:r w:rsidRPr="001F05DE">
              <w:rPr>
                <w:sz w:val="16"/>
                <w:szCs w:val="16"/>
              </w:rPr>
              <w:t>0.625</w:t>
            </w:r>
          </w:p>
        </w:tc>
        <w:tc>
          <w:tcPr>
            <w:tcW w:w="2430" w:type="dxa"/>
          </w:tcPr>
          <w:p w14:paraId="3F514B8B" w14:textId="77777777" w:rsidR="00A21C46" w:rsidRPr="001F05DE" w:rsidRDefault="00A21C46" w:rsidP="00322B0D">
            <w:pPr>
              <w:jc w:val="center"/>
              <w:rPr>
                <w:sz w:val="16"/>
                <w:szCs w:val="16"/>
              </w:rPr>
            </w:pPr>
            <w:r w:rsidRPr="001F05DE">
              <w:rPr>
                <w:sz w:val="16"/>
                <w:szCs w:val="16"/>
              </w:rPr>
              <w:t>250 of #4</w:t>
            </w:r>
          </w:p>
        </w:tc>
        <w:tc>
          <w:tcPr>
            <w:tcW w:w="2335" w:type="dxa"/>
          </w:tcPr>
          <w:p w14:paraId="2CCBDAFB" w14:textId="77777777" w:rsidR="00A21C46" w:rsidRPr="001F05DE" w:rsidRDefault="00A21C46" w:rsidP="00322B0D">
            <w:pPr>
              <w:jc w:val="center"/>
              <w:rPr>
                <w:sz w:val="16"/>
                <w:szCs w:val="16"/>
              </w:rPr>
            </w:pPr>
            <w:r w:rsidRPr="001F05DE">
              <w:rPr>
                <w:sz w:val="16"/>
                <w:szCs w:val="16"/>
              </w:rPr>
              <w:t>250</w:t>
            </w:r>
          </w:p>
        </w:tc>
      </w:tr>
      <w:tr w:rsidR="00A21C46" w:rsidRPr="001F05DE" w14:paraId="47652FCD" w14:textId="77777777" w:rsidTr="00322B0D">
        <w:tc>
          <w:tcPr>
            <w:tcW w:w="1345" w:type="dxa"/>
          </w:tcPr>
          <w:p w14:paraId="47F10C2F" w14:textId="77777777" w:rsidR="00A21C46" w:rsidRPr="001F05DE" w:rsidRDefault="00A21C46" w:rsidP="00322B0D">
            <w:pPr>
              <w:jc w:val="center"/>
              <w:rPr>
                <w:sz w:val="16"/>
                <w:szCs w:val="16"/>
              </w:rPr>
            </w:pPr>
            <w:r w:rsidRPr="001F05DE">
              <w:rPr>
                <w:sz w:val="16"/>
                <w:szCs w:val="16"/>
              </w:rPr>
              <w:t>6</w:t>
            </w:r>
          </w:p>
        </w:tc>
        <w:tc>
          <w:tcPr>
            <w:tcW w:w="2520" w:type="dxa"/>
          </w:tcPr>
          <w:p w14:paraId="056D4C9B" w14:textId="77777777" w:rsidR="00A21C46" w:rsidRPr="001F05DE" w:rsidRDefault="00A21C46" w:rsidP="00322B0D">
            <w:pPr>
              <w:jc w:val="center"/>
              <w:rPr>
                <w:sz w:val="16"/>
                <w:szCs w:val="16"/>
              </w:rPr>
            </w:pPr>
            <w:r w:rsidRPr="001F05DE">
              <w:rPr>
                <w:sz w:val="16"/>
                <w:szCs w:val="16"/>
              </w:rPr>
              <w:t>0.3125</w:t>
            </w:r>
          </w:p>
        </w:tc>
        <w:tc>
          <w:tcPr>
            <w:tcW w:w="2430" w:type="dxa"/>
          </w:tcPr>
          <w:p w14:paraId="4D208E81" w14:textId="77777777" w:rsidR="00A21C46" w:rsidRPr="001F05DE" w:rsidRDefault="00A21C46" w:rsidP="00322B0D">
            <w:pPr>
              <w:jc w:val="center"/>
              <w:rPr>
                <w:sz w:val="16"/>
                <w:szCs w:val="16"/>
              </w:rPr>
            </w:pPr>
            <w:r w:rsidRPr="001F05DE">
              <w:rPr>
                <w:sz w:val="16"/>
                <w:szCs w:val="16"/>
              </w:rPr>
              <w:t>250 of #5</w:t>
            </w:r>
          </w:p>
        </w:tc>
        <w:tc>
          <w:tcPr>
            <w:tcW w:w="2335" w:type="dxa"/>
          </w:tcPr>
          <w:p w14:paraId="7507CD8A" w14:textId="77777777" w:rsidR="00A21C46" w:rsidRPr="001F05DE" w:rsidRDefault="00A21C46" w:rsidP="00322B0D">
            <w:pPr>
              <w:jc w:val="center"/>
              <w:rPr>
                <w:sz w:val="16"/>
                <w:szCs w:val="16"/>
              </w:rPr>
            </w:pPr>
            <w:r w:rsidRPr="001F05DE">
              <w:rPr>
                <w:sz w:val="16"/>
                <w:szCs w:val="16"/>
              </w:rPr>
              <w:t>250</w:t>
            </w:r>
          </w:p>
        </w:tc>
      </w:tr>
      <w:tr w:rsidR="00A21C46" w:rsidRPr="001F05DE" w14:paraId="467C100D" w14:textId="77777777" w:rsidTr="00322B0D">
        <w:tc>
          <w:tcPr>
            <w:tcW w:w="1345" w:type="dxa"/>
          </w:tcPr>
          <w:p w14:paraId="0FE7B14E" w14:textId="77777777" w:rsidR="00A21C46" w:rsidRPr="001F05DE" w:rsidRDefault="00A21C46" w:rsidP="00322B0D">
            <w:pPr>
              <w:jc w:val="center"/>
              <w:rPr>
                <w:sz w:val="16"/>
                <w:szCs w:val="16"/>
              </w:rPr>
            </w:pPr>
            <w:r w:rsidRPr="001F05DE">
              <w:rPr>
                <w:sz w:val="16"/>
                <w:szCs w:val="16"/>
              </w:rPr>
              <w:t>7</w:t>
            </w:r>
          </w:p>
        </w:tc>
        <w:tc>
          <w:tcPr>
            <w:tcW w:w="2520" w:type="dxa"/>
          </w:tcPr>
          <w:p w14:paraId="4689AB0B" w14:textId="77777777" w:rsidR="00A21C46" w:rsidRPr="001F05DE" w:rsidRDefault="00A21C46" w:rsidP="00322B0D">
            <w:pPr>
              <w:jc w:val="center"/>
              <w:rPr>
                <w:sz w:val="16"/>
                <w:szCs w:val="16"/>
              </w:rPr>
            </w:pPr>
            <w:r w:rsidRPr="001F05DE">
              <w:rPr>
                <w:sz w:val="16"/>
                <w:szCs w:val="16"/>
              </w:rPr>
              <w:t>0.1563</w:t>
            </w:r>
          </w:p>
        </w:tc>
        <w:tc>
          <w:tcPr>
            <w:tcW w:w="2430" w:type="dxa"/>
          </w:tcPr>
          <w:p w14:paraId="2A739732" w14:textId="77777777" w:rsidR="00A21C46" w:rsidRPr="001F05DE" w:rsidRDefault="00A21C46" w:rsidP="00322B0D">
            <w:pPr>
              <w:jc w:val="center"/>
              <w:rPr>
                <w:sz w:val="16"/>
                <w:szCs w:val="16"/>
              </w:rPr>
            </w:pPr>
            <w:r w:rsidRPr="001F05DE">
              <w:rPr>
                <w:sz w:val="16"/>
                <w:szCs w:val="16"/>
              </w:rPr>
              <w:t>250 of #6</w:t>
            </w:r>
          </w:p>
        </w:tc>
        <w:tc>
          <w:tcPr>
            <w:tcW w:w="2335" w:type="dxa"/>
          </w:tcPr>
          <w:p w14:paraId="2F7C169B" w14:textId="77777777" w:rsidR="00A21C46" w:rsidRPr="001F05DE" w:rsidRDefault="00A21C46" w:rsidP="00322B0D">
            <w:pPr>
              <w:jc w:val="center"/>
              <w:rPr>
                <w:sz w:val="16"/>
                <w:szCs w:val="16"/>
              </w:rPr>
            </w:pPr>
            <w:r w:rsidRPr="001F05DE">
              <w:rPr>
                <w:sz w:val="16"/>
                <w:szCs w:val="16"/>
              </w:rPr>
              <w:t>250</w:t>
            </w:r>
          </w:p>
        </w:tc>
      </w:tr>
      <w:tr w:rsidR="00A21C46" w:rsidRPr="001F05DE" w14:paraId="4C3158CE" w14:textId="77777777" w:rsidTr="00322B0D">
        <w:tc>
          <w:tcPr>
            <w:tcW w:w="1345" w:type="dxa"/>
          </w:tcPr>
          <w:p w14:paraId="2080911A" w14:textId="77777777" w:rsidR="00A21C46" w:rsidRPr="001F05DE" w:rsidRDefault="00A21C46" w:rsidP="00322B0D">
            <w:pPr>
              <w:jc w:val="center"/>
              <w:rPr>
                <w:sz w:val="16"/>
                <w:szCs w:val="16"/>
              </w:rPr>
            </w:pPr>
            <w:r w:rsidRPr="001F05DE">
              <w:rPr>
                <w:sz w:val="16"/>
                <w:szCs w:val="16"/>
              </w:rPr>
              <w:t>8</w:t>
            </w:r>
          </w:p>
        </w:tc>
        <w:tc>
          <w:tcPr>
            <w:tcW w:w="2520" w:type="dxa"/>
          </w:tcPr>
          <w:p w14:paraId="7F4B45C5" w14:textId="77777777" w:rsidR="00A21C46" w:rsidRPr="001F05DE" w:rsidRDefault="00A21C46" w:rsidP="00322B0D">
            <w:pPr>
              <w:jc w:val="center"/>
              <w:rPr>
                <w:sz w:val="16"/>
                <w:szCs w:val="16"/>
              </w:rPr>
            </w:pPr>
            <w:r w:rsidRPr="001F05DE">
              <w:rPr>
                <w:sz w:val="16"/>
                <w:szCs w:val="16"/>
              </w:rPr>
              <w:t>0</w:t>
            </w:r>
          </w:p>
        </w:tc>
        <w:tc>
          <w:tcPr>
            <w:tcW w:w="2430" w:type="dxa"/>
          </w:tcPr>
          <w:p w14:paraId="05C080AB" w14:textId="77777777" w:rsidR="00A21C46" w:rsidRPr="001F05DE" w:rsidRDefault="00A21C46" w:rsidP="00322B0D">
            <w:pPr>
              <w:jc w:val="center"/>
              <w:rPr>
                <w:sz w:val="16"/>
                <w:szCs w:val="16"/>
              </w:rPr>
            </w:pPr>
          </w:p>
        </w:tc>
        <w:tc>
          <w:tcPr>
            <w:tcW w:w="2335" w:type="dxa"/>
          </w:tcPr>
          <w:p w14:paraId="4514DB64" w14:textId="77777777" w:rsidR="00A21C46" w:rsidRPr="001F05DE" w:rsidRDefault="00A21C46" w:rsidP="00322B0D">
            <w:pPr>
              <w:jc w:val="center"/>
              <w:rPr>
                <w:sz w:val="16"/>
                <w:szCs w:val="16"/>
              </w:rPr>
            </w:pPr>
            <w:r w:rsidRPr="001F05DE">
              <w:rPr>
                <w:sz w:val="16"/>
                <w:szCs w:val="16"/>
              </w:rPr>
              <w:t>250</w:t>
            </w:r>
          </w:p>
        </w:tc>
      </w:tr>
    </w:tbl>
    <w:p w14:paraId="2BCCEFFB" w14:textId="77777777" w:rsidR="00A21C46" w:rsidRDefault="00A21C46" w:rsidP="00A21C46">
      <w:pPr>
        <w:jc w:val="both"/>
        <w:rPr>
          <w:sz w:val="16"/>
          <w:szCs w:val="16"/>
        </w:rPr>
      </w:pPr>
    </w:p>
    <w:p w14:paraId="771E4B55" w14:textId="50614A15" w:rsidR="002521D5" w:rsidRDefault="009A0D25" w:rsidP="002521D5">
      <w:pPr>
        <w:spacing w:after="0"/>
        <w:jc w:val="both"/>
        <w:rPr>
          <w:sz w:val="16"/>
          <w:szCs w:val="16"/>
        </w:rPr>
      </w:pPr>
      <w:r w:rsidRPr="001F05DE">
        <w:rPr>
          <w:sz w:val="16"/>
          <w:szCs w:val="16"/>
        </w:rPr>
        <w:t xml:space="preserve">2. </w:t>
      </w:r>
      <w:r w:rsidR="00585DEB" w:rsidRPr="001F05DE">
        <w:rPr>
          <w:i/>
          <w:iCs/>
          <w:sz w:val="16"/>
          <w:szCs w:val="16"/>
        </w:rPr>
        <w:t>Sample p</w:t>
      </w:r>
      <w:r w:rsidR="00A21C46">
        <w:rPr>
          <w:i/>
          <w:iCs/>
          <w:sz w:val="16"/>
          <w:szCs w:val="16"/>
        </w:rPr>
        <w:t>r</w:t>
      </w:r>
      <w:r w:rsidR="00585DEB" w:rsidRPr="001F05DE">
        <w:rPr>
          <w:i/>
          <w:iCs/>
          <w:sz w:val="16"/>
          <w:szCs w:val="16"/>
        </w:rPr>
        <w:t>eparation</w:t>
      </w:r>
      <w:r w:rsidR="00585DEB" w:rsidRPr="001F05DE">
        <w:rPr>
          <w:sz w:val="16"/>
          <w:szCs w:val="16"/>
        </w:rPr>
        <w:t xml:space="preserve">: </w:t>
      </w:r>
      <w:r w:rsidR="00063D19" w:rsidRPr="001F05DE">
        <w:rPr>
          <w:sz w:val="16"/>
          <w:szCs w:val="16"/>
        </w:rPr>
        <w:t>D-Dimer concentration must be estimated prior to performing the full experiment by testing a serially diluted representative sample</w:t>
      </w:r>
      <w:r w:rsidR="00787AAC" w:rsidRPr="001F05DE">
        <w:rPr>
          <w:sz w:val="16"/>
          <w:szCs w:val="16"/>
        </w:rPr>
        <w:t xml:space="preserve"> using </w:t>
      </w:r>
      <w:r w:rsidR="00A21C46">
        <w:rPr>
          <w:b/>
          <w:bCs/>
          <w:sz w:val="16"/>
          <w:szCs w:val="16"/>
        </w:rPr>
        <w:t xml:space="preserve">Sample Diluent </w:t>
      </w:r>
      <w:r w:rsidR="00A21C46" w:rsidRPr="00A21C46">
        <w:rPr>
          <w:sz w:val="16"/>
          <w:szCs w:val="16"/>
        </w:rPr>
        <w:t>(for plasma sample) or</w:t>
      </w:r>
      <w:r w:rsidR="00A21C46">
        <w:rPr>
          <w:b/>
          <w:bCs/>
          <w:sz w:val="16"/>
          <w:szCs w:val="16"/>
        </w:rPr>
        <w:t xml:space="preserve"> Assay Buffer </w:t>
      </w:r>
      <w:r w:rsidR="00A21C46" w:rsidRPr="00A21C46">
        <w:rPr>
          <w:sz w:val="16"/>
          <w:szCs w:val="16"/>
        </w:rPr>
        <w:t>(for serum</w:t>
      </w:r>
      <w:r w:rsidR="00A21C46">
        <w:rPr>
          <w:sz w:val="16"/>
          <w:szCs w:val="16"/>
        </w:rPr>
        <w:t>, urine</w:t>
      </w:r>
      <w:r w:rsidR="00A21C46" w:rsidRPr="00A21C46">
        <w:rPr>
          <w:sz w:val="16"/>
          <w:szCs w:val="16"/>
        </w:rPr>
        <w:t xml:space="preserve"> and </w:t>
      </w:r>
      <w:r w:rsidR="00A21C46">
        <w:rPr>
          <w:sz w:val="16"/>
          <w:szCs w:val="16"/>
        </w:rPr>
        <w:t>other biological samples</w:t>
      </w:r>
      <w:r w:rsidR="00A21C46" w:rsidRPr="00A21C46">
        <w:rPr>
          <w:sz w:val="16"/>
          <w:szCs w:val="16"/>
        </w:rPr>
        <w:t>)</w:t>
      </w:r>
      <w:r w:rsidR="00A21C46" w:rsidRPr="00E97F4B">
        <w:rPr>
          <w:sz w:val="16"/>
          <w:szCs w:val="16"/>
        </w:rPr>
        <w:t xml:space="preserve">. Select an optimal dilution level such that the final target protein concentration falls near the middle of the assay linear dynamic range. Or refer to published literature for expected concentrations and derive the optimal dilution level based on the expected dynamic range of the kit. </w:t>
      </w:r>
    </w:p>
    <w:p w14:paraId="3F63EF1B" w14:textId="0D4DD5BD" w:rsidR="006127DF" w:rsidRPr="001F05DE" w:rsidRDefault="00677D6B" w:rsidP="002521D5">
      <w:pPr>
        <w:spacing w:after="0"/>
        <w:jc w:val="both"/>
        <w:rPr>
          <w:sz w:val="16"/>
          <w:szCs w:val="16"/>
        </w:rPr>
      </w:pPr>
      <w:r>
        <w:rPr>
          <w:sz w:val="16"/>
          <w:szCs w:val="16"/>
        </w:rPr>
        <w:t>F</w:t>
      </w:r>
      <w:r w:rsidRPr="006127DF">
        <w:rPr>
          <w:sz w:val="16"/>
          <w:szCs w:val="16"/>
        </w:rPr>
        <w:t>or normal serum sample</w:t>
      </w:r>
      <w:r>
        <w:rPr>
          <w:sz w:val="16"/>
          <w:szCs w:val="16"/>
        </w:rPr>
        <w:t>,</w:t>
      </w:r>
      <w:r>
        <w:rPr>
          <w:sz w:val="16"/>
          <w:szCs w:val="16"/>
        </w:rPr>
        <w:t xml:space="preserve"> </w:t>
      </w:r>
      <w:r>
        <w:rPr>
          <w:sz w:val="16"/>
          <w:szCs w:val="16"/>
        </w:rPr>
        <w:t>a</w:t>
      </w:r>
      <w:r w:rsidR="006127DF">
        <w:rPr>
          <w:sz w:val="16"/>
          <w:szCs w:val="16"/>
        </w:rPr>
        <w:t xml:space="preserve"> starting 100-fold dilution</w:t>
      </w:r>
      <w:r>
        <w:rPr>
          <w:sz w:val="16"/>
          <w:szCs w:val="16"/>
        </w:rPr>
        <w:t xml:space="preserve"> is recommended.</w:t>
      </w:r>
      <w:r w:rsidR="006127DF" w:rsidRPr="006127DF">
        <w:t xml:space="preserve"> </w:t>
      </w:r>
      <w:r>
        <w:rPr>
          <w:sz w:val="16"/>
          <w:szCs w:val="16"/>
        </w:rPr>
        <w:t>F</w:t>
      </w:r>
      <w:r>
        <w:rPr>
          <w:sz w:val="16"/>
          <w:szCs w:val="16"/>
        </w:rPr>
        <w:t>or normal plasma sample</w:t>
      </w:r>
      <w:r>
        <w:rPr>
          <w:sz w:val="16"/>
          <w:szCs w:val="16"/>
        </w:rPr>
        <w:t xml:space="preserve">, </w:t>
      </w:r>
      <w:r w:rsidR="00BC3564">
        <w:rPr>
          <w:sz w:val="16"/>
          <w:szCs w:val="16"/>
        </w:rPr>
        <w:t xml:space="preserve">a starting 2000-fold dilution </w:t>
      </w:r>
      <w:r>
        <w:rPr>
          <w:sz w:val="16"/>
          <w:szCs w:val="16"/>
        </w:rPr>
        <w:t>is</w:t>
      </w:r>
      <w:r w:rsidR="00BC3564">
        <w:rPr>
          <w:sz w:val="16"/>
          <w:szCs w:val="16"/>
        </w:rPr>
        <w:t xml:space="preserve"> recommended.</w:t>
      </w:r>
    </w:p>
    <w:p w14:paraId="5F0DBBB4" w14:textId="00F866DC" w:rsidR="00787AAC" w:rsidRPr="001F05DE" w:rsidRDefault="00787AAC" w:rsidP="00690664">
      <w:pPr>
        <w:spacing w:after="0"/>
        <w:jc w:val="both"/>
        <w:rPr>
          <w:sz w:val="16"/>
          <w:szCs w:val="16"/>
        </w:rPr>
      </w:pPr>
      <w:r w:rsidRPr="001F05DE">
        <w:rPr>
          <w:sz w:val="16"/>
          <w:szCs w:val="16"/>
        </w:rPr>
        <w:t xml:space="preserve">If sample need more than </w:t>
      </w:r>
      <w:r w:rsidR="00B31DBA">
        <w:rPr>
          <w:sz w:val="16"/>
          <w:szCs w:val="16"/>
        </w:rPr>
        <w:t>3</w:t>
      </w:r>
      <w:r w:rsidRPr="001F05DE">
        <w:rPr>
          <w:sz w:val="16"/>
          <w:szCs w:val="16"/>
        </w:rPr>
        <w:t xml:space="preserve">00-fold dilution, two or more dilution steps are </w:t>
      </w:r>
      <w:r w:rsidR="00690664" w:rsidRPr="001F05DE">
        <w:rPr>
          <w:sz w:val="16"/>
          <w:szCs w:val="16"/>
        </w:rPr>
        <w:t>suggest</w:t>
      </w:r>
      <w:r w:rsidRPr="001F05DE">
        <w:rPr>
          <w:sz w:val="16"/>
          <w:szCs w:val="16"/>
        </w:rPr>
        <w:t xml:space="preserve">ed. Following is an example for 1000-fold dilution: </w:t>
      </w:r>
    </w:p>
    <w:p w14:paraId="24E21AE3" w14:textId="35AC858D" w:rsidR="00787AAC" w:rsidRPr="001F05DE" w:rsidRDefault="00787AAC" w:rsidP="00690664">
      <w:pPr>
        <w:pStyle w:val="ListParagraph"/>
        <w:numPr>
          <w:ilvl w:val="0"/>
          <w:numId w:val="20"/>
        </w:numPr>
        <w:spacing w:after="0"/>
        <w:jc w:val="both"/>
        <w:rPr>
          <w:sz w:val="16"/>
          <w:szCs w:val="16"/>
        </w:rPr>
      </w:pPr>
      <w:r w:rsidRPr="001F05DE">
        <w:rPr>
          <w:sz w:val="16"/>
          <w:szCs w:val="16"/>
        </w:rPr>
        <w:t>Step 1 (</w:t>
      </w:r>
      <w:r w:rsidR="009B68D2" w:rsidRPr="001F05DE">
        <w:rPr>
          <w:sz w:val="16"/>
          <w:szCs w:val="16"/>
        </w:rPr>
        <w:t>2</w:t>
      </w:r>
      <w:r w:rsidRPr="001F05DE">
        <w:rPr>
          <w:sz w:val="16"/>
          <w:szCs w:val="16"/>
        </w:rPr>
        <w:t xml:space="preserve">0-fold dilution): </w:t>
      </w:r>
      <w:r w:rsidR="009B68D2" w:rsidRPr="001F05DE">
        <w:rPr>
          <w:sz w:val="16"/>
          <w:szCs w:val="16"/>
        </w:rPr>
        <w:t>5</w:t>
      </w:r>
      <w:r w:rsidRPr="001F05DE">
        <w:rPr>
          <w:sz w:val="16"/>
          <w:szCs w:val="16"/>
        </w:rPr>
        <w:t xml:space="preserve"> µL of sample + 9</w:t>
      </w:r>
      <w:r w:rsidR="009B68D2" w:rsidRPr="001F05DE">
        <w:rPr>
          <w:sz w:val="16"/>
          <w:szCs w:val="16"/>
        </w:rPr>
        <w:t>5</w:t>
      </w:r>
      <w:r w:rsidRPr="001F05DE">
        <w:rPr>
          <w:sz w:val="16"/>
          <w:szCs w:val="16"/>
        </w:rPr>
        <w:t xml:space="preserve"> µL of assay buffer</w:t>
      </w:r>
    </w:p>
    <w:p w14:paraId="007630D9" w14:textId="57237268" w:rsidR="00585DEB" w:rsidRPr="00EA390B" w:rsidRDefault="00787AAC" w:rsidP="00EA390B">
      <w:pPr>
        <w:pStyle w:val="ListParagraph"/>
        <w:numPr>
          <w:ilvl w:val="0"/>
          <w:numId w:val="20"/>
        </w:numPr>
        <w:spacing w:after="0"/>
        <w:jc w:val="both"/>
        <w:rPr>
          <w:sz w:val="16"/>
          <w:szCs w:val="16"/>
        </w:rPr>
      </w:pPr>
      <w:r w:rsidRPr="001F05DE">
        <w:rPr>
          <w:sz w:val="16"/>
          <w:szCs w:val="16"/>
        </w:rPr>
        <w:t>Step 2 (</w:t>
      </w:r>
      <w:r w:rsidR="009B68D2" w:rsidRPr="001F05DE">
        <w:rPr>
          <w:sz w:val="16"/>
          <w:szCs w:val="16"/>
        </w:rPr>
        <w:t>5</w:t>
      </w:r>
      <w:r w:rsidRPr="001F05DE">
        <w:rPr>
          <w:sz w:val="16"/>
          <w:szCs w:val="16"/>
        </w:rPr>
        <w:t xml:space="preserve">0-fold dilution): </w:t>
      </w:r>
      <w:r w:rsidR="009B68D2" w:rsidRPr="001F05DE">
        <w:rPr>
          <w:sz w:val="16"/>
          <w:szCs w:val="16"/>
        </w:rPr>
        <w:t>5</w:t>
      </w:r>
      <w:r w:rsidRPr="001F05DE">
        <w:rPr>
          <w:sz w:val="16"/>
          <w:szCs w:val="16"/>
        </w:rPr>
        <w:t xml:space="preserve"> µL of </w:t>
      </w:r>
      <w:r w:rsidR="009B68D2" w:rsidRPr="001F05DE">
        <w:rPr>
          <w:sz w:val="16"/>
          <w:szCs w:val="16"/>
        </w:rPr>
        <w:t>2</w:t>
      </w:r>
      <w:r w:rsidRPr="001F05DE">
        <w:rPr>
          <w:sz w:val="16"/>
          <w:szCs w:val="16"/>
        </w:rPr>
        <w:t>0-fold diluted sample + 2</w:t>
      </w:r>
      <w:r w:rsidR="009B68D2" w:rsidRPr="001F05DE">
        <w:rPr>
          <w:sz w:val="16"/>
          <w:szCs w:val="16"/>
        </w:rPr>
        <w:t>45</w:t>
      </w:r>
      <w:r w:rsidRPr="001F05DE">
        <w:rPr>
          <w:sz w:val="16"/>
          <w:szCs w:val="16"/>
        </w:rPr>
        <w:t xml:space="preserve"> µL of assay buffer</w:t>
      </w:r>
    </w:p>
    <w:p w14:paraId="23CA4177" w14:textId="77777777" w:rsidR="00EA390B" w:rsidRDefault="00EA390B" w:rsidP="00690664">
      <w:pPr>
        <w:spacing w:after="0"/>
        <w:jc w:val="both"/>
        <w:rPr>
          <w:sz w:val="16"/>
          <w:szCs w:val="16"/>
        </w:rPr>
      </w:pPr>
    </w:p>
    <w:p w14:paraId="3FEB5DDD" w14:textId="689B1E07" w:rsidR="009A0D25" w:rsidRPr="001F05DE" w:rsidRDefault="00EA390B" w:rsidP="00690664">
      <w:pPr>
        <w:spacing w:after="0"/>
        <w:jc w:val="both"/>
        <w:rPr>
          <w:sz w:val="16"/>
          <w:szCs w:val="16"/>
        </w:rPr>
      </w:pPr>
      <w:r>
        <w:rPr>
          <w:sz w:val="16"/>
          <w:szCs w:val="16"/>
        </w:rPr>
        <w:t>3</w:t>
      </w:r>
      <w:r w:rsidR="00585DEB" w:rsidRPr="001F05DE">
        <w:rPr>
          <w:sz w:val="16"/>
          <w:szCs w:val="16"/>
        </w:rPr>
        <w:t xml:space="preserve">. </w:t>
      </w:r>
      <w:r w:rsidR="009A0D25" w:rsidRPr="001F05DE">
        <w:rPr>
          <w:i/>
          <w:iCs/>
          <w:sz w:val="16"/>
          <w:szCs w:val="16"/>
        </w:rPr>
        <w:t xml:space="preserve">Wash </w:t>
      </w:r>
      <w:r w:rsidR="008A4617" w:rsidRPr="001F05DE">
        <w:rPr>
          <w:i/>
          <w:iCs/>
          <w:sz w:val="16"/>
          <w:szCs w:val="16"/>
        </w:rPr>
        <w:t>b</w:t>
      </w:r>
      <w:r w:rsidR="009A0D25" w:rsidRPr="001F05DE">
        <w:rPr>
          <w:i/>
          <w:iCs/>
          <w:sz w:val="16"/>
          <w:szCs w:val="16"/>
        </w:rPr>
        <w:t>uffer</w:t>
      </w:r>
      <w:r w:rsidR="009A0D25" w:rsidRPr="001F05DE">
        <w:rPr>
          <w:sz w:val="16"/>
          <w:szCs w:val="16"/>
        </w:rPr>
        <w:t xml:space="preserve"> </w:t>
      </w:r>
      <w:r w:rsidR="00AB3BC1" w:rsidRPr="001F05DE">
        <w:rPr>
          <w:i/>
          <w:iCs/>
          <w:sz w:val="16"/>
          <w:szCs w:val="16"/>
        </w:rPr>
        <w:t>preparation</w:t>
      </w:r>
    </w:p>
    <w:p w14:paraId="255E2D01" w14:textId="04D19BC3" w:rsidR="009A0D25" w:rsidRPr="001F05DE" w:rsidRDefault="009A0D25" w:rsidP="00690664">
      <w:pPr>
        <w:spacing w:after="0"/>
        <w:jc w:val="both"/>
        <w:rPr>
          <w:sz w:val="16"/>
          <w:szCs w:val="16"/>
        </w:rPr>
      </w:pPr>
      <w:r w:rsidRPr="001F05DE">
        <w:rPr>
          <w:sz w:val="16"/>
          <w:szCs w:val="16"/>
        </w:rPr>
        <w:t xml:space="preserve">Prepare working-strength Wash buffer by diluting 1 part concentrate with </w:t>
      </w:r>
      <w:r w:rsidR="00874649" w:rsidRPr="001F05DE">
        <w:rPr>
          <w:sz w:val="16"/>
          <w:szCs w:val="16"/>
        </w:rPr>
        <w:t>1</w:t>
      </w:r>
      <w:r w:rsidRPr="001F05DE">
        <w:rPr>
          <w:sz w:val="16"/>
          <w:szCs w:val="16"/>
        </w:rPr>
        <w:t>9 parts of distilled or de-ionized water. If a kit is likely to be utilized over a period in excess of 4 weeks, then it is recommended that only enough stock concentrate be diluted sufficient for immediate needs.</w:t>
      </w:r>
    </w:p>
    <w:p w14:paraId="78513492" w14:textId="77777777" w:rsidR="00690664" w:rsidRPr="001F05DE" w:rsidRDefault="00690664" w:rsidP="00690664">
      <w:pPr>
        <w:spacing w:after="0"/>
        <w:jc w:val="both"/>
        <w:rPr>
          <w:sz w:val="16"/>
          <w:szCs w:val="16"/>
        </w:rPr>
      </w:pPr>
    </w:p>
    <w:bookmarkEnd w:id="5"/>
    <w:p w14:paraId="4FA0C510" w14:textId="77777777" w:rsidR="00BC3564" w:rsidRDefault="00BC3564" w:rsidP="00BC3564">
      <w:pPr>
        <w:jc w:val="both"/>
        <w:rPr>
          <w:b/>
          <w:iCs/>
          <w:sz w:val="20"/>
          <w:szCs w:val="20"/>
          <w:u w:val="single"/>
        </w:rPr>
      </w:pPr>
      <w:r w:rsidRPr="000F647D">
        <w:rPr>
          <w:b/>
          <w:iCs/>
          <w:sz w:val="20"/>
          <w:szCs w:val="20"/>
          <w:u w:val="single"/>
        </w:rPr>
        <w:t>Assay Procedure</w:t>
      </w:r>
    </w:p>
    <w:p w14:paraId="65B4CB8E" w14:textId="77777777" w:rsidR="00BC3564" w:rsidRPr="00A00A0E" w:rsidRDefault="00BC3564" w:rsidP="00BC3564">
      <w:pPr>
        <w:jc w:val="both"/>
        <w:rPr>
          <w:b/>
          <w:i/>
          <w:sz w:val="16"/>
          <w:szCs w:val="16"/>
        </w:rPr>
      </w:pPr>
      <w:r w:rsidRPr="00A00A0E">
        <w:rPr>
          <w:b/>
          <w:bCs/>
          <w:sz w:val="16"/>
          <w:szCs w:val="16"/>
        </w:rPr>
        <w:t>Note: All standards, controls and samples should be tested in duplicate.</w:t>
      </w:r>
    </w:p>
    <w:p w14:paraId="63F1F122" w14:textId="77777777" w:rsidR="00BC3564" w:rsidRPr="00E97F4B" w:rsidRDefault="00BC3564" w:rsidP="00BC3564">
      <w:pPr>
        <w:jc w:val="both"/>
        <w:rPr>
          <w:sz w:val="16"/>
          <w:szCs w:val="16"/>
        </w:rPr>
      </w:pPr>
      <w:r w:rsidRPr="00E97F4B">
        <w:rPr>
          <w:sz w:val="16"/>
          <w:szCs w:val="16"/>
        </w:rPr>
        <w:t>1. Allow all reagents to reach room temperature (18-25</w:t>
      </w:r>
      <w:r w:rsidRPr="00E97F4B">
        <w:rPr>
          <w:sz w:val="16"/>
          <w:szCs w:val="16"/>
        </w:rPr>
        <w:sym w:font="Symbol" w:char="F0B0"/>
      </w:r>
      <w:r w:rsidRPr="00E97F4B">
        <w:rPr>
          <w:sz w:val="16"/>
          <w:szCs w:val="16"/>
        </w:rPr>
        <w:t xml:space="preserve">C). </w:t>
      </w:r>
    </w:p>
    <w:p w14:paraId="53BC8A6E" w14:textId="77777777" w:rsidR="00BC3564" w:rsidRPr="00E97F4B" w:rsidRDefault="00BC3564" w:rsidP="00BC3564">
      <w:pPr>
        <w:jc w:val="both"/>
        <w:rPr>
          <w:sz w:val="16"/>
          <w:szCs w:val="16"/>
        </w:rPr>
      </w:pPr>
      <w:r w:rsidRPr="00E97F4B">
        <w:rPr>
          <w:sz w:val="16"/>
          <w:szCs w:val="16"/>
        </w:rPr>
        <w:t xml:space="preserve">2. Select sufficient microtitration well strips to accommodate all test specimens, controls and reagent blank. Fit the strips into the holding frame. Label wells according to specimen identity using the letter/number cross-reference system molded into the plastic frame. </w:t>
      </w:r>
    </w:p>
    <w:p w14:paraId="03177914" w14:textId="7538D791" w:rsidR="00BC3564" w:rsidRPr="00E97F4B" w:rsidRDefault="00BC3564" w:rsidP="00BC3564">
      <w:pPr>
        <w:jc w:val="both"/>
        <w:rPr>
          <w:sz w:val="16"/>
          <w:szCs w:val="16"/>
        </w:rPr>
      </w:pPr>
      <w:r w:rsidRPr="00E97F4B">
        <w:rPr>
          <w:sz w:val="16"/>
          <w:szCs w:val="16"/>
        </w:rPr>
        <w:t xml:space="preserve">3. </w:t>
      </w:r>
      <w:r w:rsidRPr="00406798">
        <w:rPr>
          <w:sz w:val="16"/>
          <w:szCs w:val="16"/>
        </w:rPr>
        <w:t xml:space="preserve">Pipette </w:t>
      </w:r>
      <w:r>
        <w:rPr>
          <w:sz w:val="16"/>
          <w:szCs w:val="16"/>
        </w:rPr>
        <w:t>2</w:t>
      </w:r>
      <w:r w:rsidRPr="00406798">
        <w:rPr>
          <w:sz w:val="16"/>
          <w:szCs w:val="16"/>
        </w:rPr>
        <w:t xml:space="preserve">0 µL of HRP conjugated detection antibody into each well, then dispense </w:t>
      </w:r>
      <w:r>
        <w:rPr>
          <w:sz w:val="16"/>
          <w:szCs w:val="16"/>
        </w:rPr>
        <w:t>8</w:t>
      </w:r>
      <w:r w:rsidRPr="00793462">
        <w:rPr>
          <w:sz w:val="16"/>
          <w:szCs w:val="16"/>
        </w:rPr>
        <w:t>0</w:t>
      </w:r>
      <w:r w:rsidRPr="00406798">
        <w:rPr>
          <w:sz w:val="16"/>
          <w:szCs w:val="16"/>
        </w:rPr>
        <w:t xml:space="preserve"> µL of each standard and sample into appropriate wells. </w:t>
      </w:r>
      <w:r w:rsidRPr="00E97F4B">
        <w:rPr>
          <w:sz w:val="16"/>
          <w:szCs w:val="16"/>
        </w:rPr>
        <w:t xml:space="preserve"> Note: Depending on the </w:t>
      </w:r>
      <w:r>
        <w:rPr>
          <w:sz w:val="16"/>
          <w:szCs w:val="16"/>
        </w:rPr>
        <w:t>D-Dimer</w:t>
      </w:r>
      <w:r w:rsidRPr="00E97F4B">
        <w:rPr>
          <w:sz w:val="16"/>
          <w:szCs w:val="16"/>
        </w:rPr>
        <w:t xml:space="preserve"> concentration of your sample, dilute your sample using </w:t>
      </w:r>
      <w:r>
        <w:rPr>
          <w:sz w:val="16"/>
          <w:szCs w:val="16"/>
        </w:rPr>
        <w:t>corresponding sample diluent</w:t>
      </w:r>
      <w:r w:rsidRPr="00E97F4B">
        <w:rPr>
          <w:sz w:val="16"/>
          <w:szCs w:val="16"/>
        </w:rPr>
        <w:t xml:space="preserve">. </w:t>
      </w:r>
    </w:p>
    <w:p w14:paraId="368CA2F2" w14:textId="77777777" w:rsidR="00BC3564" w:rsidRPr="00E97F4B" w:rsidRDefault="00BC3564" w:rsidP="00BC3564">
      <w:pPr>
        <w:jc w:val="both"/>
        <w:rPr>
          <w:sz w:val="16"/>
          <w:szCs w:val="16"/>
        </w:rPr>
      </w:pPr>
      <w:r w:rsidRPr="00E97F4B">
        <w:rPr>
          <w:sz w:val="16"/>
          <w:szCs w:val="16"/>
        </w:rPr>
        <w:t xml:space="preserve">4. Incubate for </w:t>
      </w:r>
      <w:r>
        <w:rPr>
          <w:sz w:val="16"/>
          <w:szCs w:val="16"/>
        </w:rPr>
        <w:t>1</w:t>
      </w:r>
      <w:r w:rsidRPr="00E97F4B">
        <w:rPr>
          <w:sz w:val="16"/>
          <w:szCs w:val="16"/>
        </w:rPr>
        <w:t xml:space="preserve"> hours at room temperature with moderate shaking (450±50rpm) on a horizontal orbital plate shaker. </w:t>
      </w:r>
    </w:p>
    <w:p w14:paraId="4C53FDF9" w14:textId="77777777" w:rsidR="00BC3564" w:rsidRPr="00E97F4B" w:rsidRDefault="00BC3564" w:rsidP="00BC3564">
      <w:pPr>
        <w:jc w:val="both"/>
        <w:rPr>
          <w:sz w:val="16"/>
          <w:szCs w:val="16"/>
        </w:rPr>
      </w:pPr>
      <w:r w:rsidRPr="00E97F4B">
        <w:rPr>
          <w:sz w:val="16"/>
          <w:szCs w:val="16"/>
        </w:rPr>
        <w:t xml:space="preserve">5. Wash the microtitration plate 4 times as described in the Rinse Cycle section. </w:t>
      </w:r>
    </w:p>
    <w:p w14:paraId="4D43250E" w14:textId="77777777" w:rsidR="00BC3564" w:rsidRPr="00E97F4B" w:rsidRDefault="00BC3564" w:rsidP="00BC3564">
      <w:pPr>
        <w:jc w:val="both"/>
        <w:rPr>
          <w:sz w:val="16"/>
          <w:szCs w:val="16"/>
        </w:rPr>
      </w:pPr>
      <w:r>
        <w:rPr>
          <w:sz w:val="16"/>
          <w:szCs w:val="16"/>
        </w:rPr>
        <w:lastRenderedPageBreak/>
        <w:t>6</w:t>
      </w:r>
      <w:r w:rsidRPr="00E97F4B">
        <w:rPr>
          <w:sz w:val="16"/>
          <w:szCs w:val="16"/>
        </w:rPr>
        <w:t>. Dispense 100 µL Substrate Solution into each well. A multichannel pipette should be used for best results. Leave at room temperature (18-25</w:t>
      </w:r>
      <w:r w:rsidRPr="00E97F4B">
        <w:rPr>
          <w:sz w:val="16"/>
          <w:szCs w:val="16"/>
        </w:rPr>
        <w:sym w:font="Symbol" w:char="F0B0"/>
      </w:r>
      <w:r w:rsidRPr="00E97F4B">
        <w:rPr>
          <w:sz w:val="16"/>
          <w:szCs w:val="16"/>
        </w:rPr>
        <w:t xml:space="preserve">C) and protected from direct sunlight for 20-25 minutes. </w:t>
      </w:r>
    </w:p>
    <w:p w14:paraId="23F15DA2" w14:textId="77777777" w:rsidR="00BC3564" w:rsidRPr="00E97F4B" w:rsidRDefault="00BC3564" w:rsidP="00BC3564">
      <w:pPr>
        <w:jc w:val="both"/>
        <w:rPr>
          <w:sz w:val="16"/>
          <w:szCs w:val="16"/>
        </w:rPr>
      </w:pPr>
      <w:r>
        <w:rPr>
          <w:sz w:val="16"/>
          <w:szCs w:val="16"/>
        </w:rPr>
        <w:t>7</w:t>
      </w:r>
      <w:r w:rsidRPr="00E97F4B">
        <w:rPr>
          <w:sz w:val="16"/>
          <w:szCs w:val="16"/>
        </w:rPr>
        <w:t xml:space="preserve">. Stop the reaction by adding 100 µL of Stop Solution to each well. The blue solution should change to a uniform yellow color. Ensure that the undersides of the wells are dry and that there are no air bubbles in the well contents. </w:t>
      </w:r>
    </w:p>
    <w:p w14:paraId="7DA1D7A1" w14:textId="77777777" w:rsidR="00BC3564" w:rsidRDefault="00BC3564" w:rsidP="00BC3564">
      <w:pPr>
        <w:jc w:val="both"/>
        <w:rPr>
          <w:sz w:val="16"/>
          <w:szCs w:val="16"/>
        </w:rPr>
      </w:pPr>
      <w:r>
        <w:rPr>
          <w:sz w:val="16"/>
          <w:szCs w:val="16"/>
        </w:rPr>
        <w:t>8</w:t>
      </w:r>
      <w:r w:rsidRPr="00E97F4B">
        <w:rPr>
          <w:sz w:val="16"/>
          <w:szCs w:val="16"/>
        </w:rPr>
        <w:t xml:space="preserve">. </w:t>
      </w:r>
      <w:r w:rsidRPr="00406798">
        <w:rPr>
          <w:sz w:val="16"/>
          <w:szCs w:val="16"/>
        </w:rPr>
        <w:t>Read the absorbance values at 450 nm using a microplate reader. If wavelength correction is available, set correction wavelength to 540 nm or 570 nm.</w:t>
      </w:r>
    </w:p>
    <w:p w14:paraId="2178DFEE" w14:textId="77777777" w:rsidR="00BC3564" w:rsidRPr="00212090" w:rsidRDefault="00BC3564" w:rsidP="00BC3564">
      <w:pPr>
        <w:jc w:val="both"/>
        <w:rPr>
          <w:b/>
          <w:iCs/>
          <w:sz w:val="20"/>
          <w:szCs w:val="20"/>
          <w:u w:val="single"/>
        </w:rPr>
      </w:pPr>
      <w:r w:rsidRPr="00212090">
        <w:rPr>
          <w:b/>
          <w:iCs/>
          <w:sz w:val="20"/>
          <w:szCs w:val="20"/>
          <w:u w:val="single"/>
        </w:rPr>
        <w:t>Calculation of Results</w:t>
      </w:r>
    </w:p>
    <w:p w14:paraId="353362F6" w14:textId="77777777" w:rsidR="00BC3564" w:rsidRPr="0075790A" w:rsidRDefault="00BC3564" w:rsidP="00BC3564">
      <w:pPr>
        <w:pStyle w:val="Pa10"/>
        <w:spacing w:line="240" w:lineRule="auto"/>
        <w:jc w:val="both"/>
        <w:rPr>
          <w:rFonts w:ascii="Arial" w:hAnsi="Arial" w:cs="Arial"/>
          <w:color w:val="000000"/>
          <w:sz w:val="16"/>
          <w:szCs w:val="16"/>
        </w:rPr>
      </w:pPr>
      <w:r w:rsidRPr="0075790A">
        <w:rPr>
          <w:rFonts w:ascii="Arial" w:hAnsi="Arial" w:cs="Arial"/>
          <w:color w:val="000000"/>
          <w:sz w:val="16"/>
          <w:szCs w:val="16"/>
        </w:rPr>
        <w:t>Average the duplicate</w:t>
      </w:r>
      <w:r w:rsidRPr="002B7645">
        <w:rPr>
          <w:rFonts w:ascii="Arial" w:hAnsi="Arial" w:cs="Arial"/>
          <w:color w:val="000000"/>
          <w:sz w:val="16"/>
          <w:szCs w:val="16"/>
        </w:rPr>
        <w:t xml:space="preserve"> </w:t>
      </w:r>
      <w:r w:rsidRPr="0075790A">
        <w:rPr>
          <w:rFonts w:ascii="Arial" w:hAnsi="Arial" w:cs="Arial"/>
          <w:color w:val="000000"/>
          <w:sz w:val="16"/>
          <w:szCs w:val="16"/>
        </w:rPr>
        <w:t>optical density (O.D.) readings for each standard and sample</w:t>
      </w:r>
      <w:r>
        <w:rPr>
          <w:rFonts w:ascii="Arial" w:hAnsi="Arial" w:cs="Arial"/>
          <w:color w:val="000000"/>
          <w:sz w:val="16"/>
          <w:szCs w:val="16"/>
        </w:rPr>
        <w:t>.</w:t>
      </w:r>
    </w:p>
    <w:p w14:paraId="0F68455F" w14:textId="77777777" w:rsidR="00BC3564" w:rsidRPr="0075790A" w:rsidRDefault="00BC3564" w:rsidP="00BC3564">
      <w:pPr>
        <w:pStyle w:val="ListParagraph"/>
        <w:spacing w:after="0"/>
        <w:ind w:left="0"/>
        <w:jc w:val="both"/>
        <w:rPr>
          <w:sz w:val="16"/>
          <w:szCs w:val="16"/>
        </w:rPr>
      </w:pP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2E3A045C" w14:textId="77777777" w:rsidR="00BC3564" w:rsidRPr="00E97F4B" w:rsidRDefault="00BC3564" w:rsidP="00BC3564">
      <w:pPr>
        <w:pStyle w:val="ListParagraph"/>
        <w:spacing w:after="0"/>
        <w:ind w:left="0"/>
        <w:rPr>
          <w:sz w:val="16"/>
          <w:szCs w:val="16"/>
        </w:rPr>
      </w:pPr>
    </w:p>
    <w:p w14:paraId="02C615C4" w14:textId="77777777" w:rsidR="00BC3564" w:rsidRPr="00E97F4B" w:rsidRDefault="00BC3564" w:rsidP="00BC3564">
      <w:pPr>
        <w:rPr>
          <w:b/>
          <w:bCs/>
          <w:sz w:val="16"/>
          <w:szCs w:val="16"/>
        </w:rPr>
      </w:pPr>
      <w:r w:rsidRPr="00E97F4B">
        <w:rPr>
          <w:b/>
          <w:bCs/>
          <w:sz w:val="16"/>
          <w:szCs w:val="16"/>
        </w:rPr>
        <w:t>Table 2. Example Data at 450nm.</w:t>
      </w:r>
      <w:r w:rsidRPr="00E97F4B">
        <w:rPr>
          <w:sz w:val="16"/>
          <w:szCs w:val="16"/>
        </w:rPr>
        <w:t xml:space="preserve"> </w:t>
      </w:r>
    </w:p>
    <w:tbl>
      <w:tblPr>
        <w:tblStyle w:val="TableGrid"/>
        <w:tblW w:w="0" w:type="auto"/>
        <w:tblLook w:val="04A0" w:firstRow="1" w:lastRow="0" w:firstColumn="1" w:lastColumn="0" w:noHBand="0" w:noVBand="1"/>
      </w:tblPr>
      <w:tblGrid>
        <w:gridCol w:w="2040"/>
        <w:gridCol w:w="1710"/>
      </w:tblGrid>
      <w:tr w:rsidR="00A1632E" w:rsidRPr="001F05DE" w14:paraId="3FFAE888" w14:textId="2747244D" w:rsidTr="00974F79">
        <w:tc>
          <w:tcPr>
            <w:tcW w:w="0" w:type="auto"/>
          </w:tcPr>
          <w:p w14:paraId="005B7831" w14:textId="4A7722F4" w:rsidR="00A1632E" w:rsidRPr="001F05DE" w:rsidRDefault="00A1632E" w:rsidP="00BC3564">
            <w:pPr>
              <w:rPr>
                <w:b/>
                <w:bCs/>
                <w:sz w:val="16"/>
                <w:szCs w:val="16"/>
              </w:rPr>
            </w:pPr>
            <w:r w:rsidRPr="001F05DE">
              <w:rPr>
                <w:b/>
                <w:bCs/>
                <w:sz w:val="16"/>
                <w:szCs w:val="16"/>
              </w:rPr>
              <w:t>Standards</w:t>
            </w:r>
          </w:p>
        </w:tc>
        <w:tc>
          <w:tcPr>
            <w:tcW w:w="0" w:type="auto"/>
          </w:tcPr>
          <w:p w14:paraId="501E9304" w14:textId="52B441C3" w:rsidR="00A1632E" w:rsidRPr="001F05DE" w:rsidRDefault="00A1632E" w:rsidP="00BC3564">
            <w:pPr>
              <w:rPr>
                <w:b/>
                <w:bCs/>
                <w:sz w:val="16"/>
                <w:szCs w:val="16"/>
              </w:rPr>
            </w:pPr>
            <w:r w:rsidRPr="001F05DE">
              <w:rPr>
                <w:b/>
                <w:bCs/>
                <w:sz w:val="16"/>
                <w:szCs w:val="16"/>
              </w:rPr>
              <w:t>450 nm absorbance</w:t>
            </w:r>
          </w:p>
        </w:tc>
      </w:tr>
      <w:tr w:rsidR="00BC3564" w:rsidRPr="001F05DE" w14:paraId="27E2089A" w14:textId="47D35322" w:rsidTr="00974F79">
        <w:tc>
          <w:tcPr>
            <w:tcW w:w="0" w:type="auto"/>
          </w:tcPr>
          <w:p w14:paraId="17B776BC" w14:textId="0974EECA" w:rsidR="00BC3564" w:rsidRPr="001F05DE" w:rsidRDefault="00BC3564" w:rsidP="00BC3564">
            <w:pPr>
              <w:rPr>
                <w:sz w:val="16"/>
                <w:szCs w:val="16"/>
              </w:rPr>
            </w:pPr>
            <w:r w:rsidRPr="001F05DE">
              <w:rPr>
                <w:sz w:val="16"/>
                <w:szCs w:val="16"/>
              </w:rPr>
              <w:t>Standard 1 (10 ng/mL)</w:t>
            </w:r>
          </w:p>
        </w:tc>
        <w:tc>
          <w:tcPr>
            <w:tcW w:w="0" w:type="auto"/>
          </w:tcPr>
          <w:p w14:paraId="7452CF27" w14:textId="43D5F9EF" w:rsidR="00BC3564" w:rsidRPr="00BC3564" w:rsidRDefault="00BC3564" w:rsidP="00BC3564">
            <w:pPr>
              <w:rPr>
                <w:sz w:val="16"/>
                <w:szCs w:val="16"/>
              </w:rPr>
            </w:pPr>
            <w:r w:rsidRPr="00BC3564">
              <w:rPr>
                <w:sz w:val="16"/>
                <w:szCs w:val="16"/>
              </w:rPr>
              <w:t>2.4852</w:t>
            </w:r>
          </w:p>
        </w:tc>
      </w:tr>
      <w:tr w:rsidR="00BC3564" w:rsidRPr="001F05DE" w14:paraId="6C4BE8BB" w14:textId="72A6A83A" w:rsidTr="00974F79">
        <w:tc>
          <w:tcPr>
            <w:tcW w:w="0" w:type="auto"/>
          </w:tcPr>
          <w:p w14:paraId="2570B21F" w14:textId="13D8BC29" w:rsidR="00BC3564" w:rsidRPr="001F05DE" w:rsidRDefault="00BC3564" w:rsidP="00BC3564">
            <w:pPr>
              <w:rPr>
                <w:b/>
                <w:bCs/>
                <w:sz w:val="16"/>
                <w:szCs w:val="16"/>
              </w:rPr>
            </w:pPr>
            <w:r w:rsidRPr="001F05DE">
              <w:rPr>
                <w:sz w:val="16"/>
                <w:szCs w:val="16"/>
              </w:rPr>
              <w:t>Standard 2 (5 ng/mL)</w:t>
            </w:r>
          </w:p>
        </w:tc>
        <w:tc>
          <w:tcPr>
            <w:tcW w:w="0" w:type="auto"/>
          </w:tcPr>
          <w:p w14:paraId="6F6E0F3F" w14:textId="3602A428" w:rsidR="00BC3564" w:rsidRPr="00BC3564" w:rsidRDefault="00BC3564" w:rsidP="00BC3564">
            <w:pPr>
              <w:rPr>
                <w:sz w:val="16"/>
                <w:szCs w:val="16"/>
              </w:rPr>
            </w:pPr>
            <w:r w:rsidRPr="00BC3564">
              <w:rPr>
                <w:sz w:val="16"/>
                <w:szCs w:val="16"/>
              </w:rPr>
              <w:t>1.347</w:t>
            </w:r>
          </w:p>
        </w:tc>
      </w:tr>
      <w:tr w:rsidR="00BC3564" w:rsidRPr="001F05DE" w14:paraId="0B945E63" w14:textId="0E51E483" w:rsidTr="00974F79">
        <w:tc>
          <w:tcPr>
            <w:tcW w:w="0" w:type="auto"/>
          </w:tcPr>
          <w:p w14:paraId="372C5016" w14:textId="1424C79A" w:rsidR="00BC3564" w:rsidRPr="001F05DE" w:rsidRDefault="00BC3564" w:rsidP="00BC3564">
            <w:pPr>
              <w:rPr>
                <w:b/>
                <w:bCs/>
                <w:sz w:val="16"/>
                <w:szCs w:val="16"/>
              </w:rPr>
            </w:pPr>
            <w:r w:rsidRPr="001F05DE">
              <w:rPr>
                <w:sz w:val="16"/>
                <w:szCs w:val="16"/>
              </w:rPr>
              <w:t>Standard 3 (2.5 ng/mL)</w:t>
            </w:r>
          </w:p>
        </w:tc>
        <w:tc>
          <w:tcPr>
            <w:tcW w:w="0" w:type="auto"/>
          </w:tcPr>
          <w:p w14:paraId="3A09231A" w14:textId="745E1EDB" w:rsidR="00BC3564" w:rsidRPr="00BC3564" w:rsidRDefault="00BC3564" w:rsidP="00BC3564">
            <w:pPr>
              <w:rPr>
                <w:sz w:val="16"/>
                <w:szCs w:val="16"/>
              </w:rPr>
            </w:pPr>
            <w:r w:rsidRPr="00BC3564">
              <w:rPr>
                <w:sz w:val="16"/>
                <w:szCs w:val="16"/>
              </w:rPr>
              <w:t>0.7574</w:t>
            </w:r>
          </w:p>
        </w:tc>
      </w:tr>
      <w:tr w:rsidR="00BC3564" w:rsidRPr="001F05DE" w14:paraId="5A8FA258" w14:textId="1234810A" w:rsidTr="00974F79">
        <w:tc>
          <w:tcPr>
            <w:tcW w:w="0" w:type="auto"/>
          </w:tcPr>
          <w:p w14:paraId="55F5A972" w14:textId="1CF6AA68" w:rsidR="00BC3564" w:rsidRPr="001F05DE" w:rsidRDefault="00BC3564" w:rsidP="00BC3564">
            <w:pPr>
              <w:rPr>
                <w:b/>
                <w:bCs/>
                <w:sz w:val="16"/>
                <w:szCs w:val="16"/>
              </w:rPr>
            </w:pPr>
            <w:r w:rsidRPr="001F05DE">
              <w:rPr>
                <w:sz w:val="16"/>
                <w:szCs w:val="16"/>
              </w:rPr>
              <w:t>Standard 4 (1.25 ng/mL)</w:t>
            </w:r>
          </w:p>
        </w:tc>
        <w:tc>
          <w:tcPr>
            <w:tcW w:w="0" w:type="auto"/>
          </w:tcPr>
          <w:p w14:paraId="4C725E11" w14:textId="02D531B1" w:rsidR="00BC3564" w:rsidRPr="00BC3564" w:rsidRDefault="00BC3564" w:rsidP="00BC3564">
            <w:pPr>
              <w:rPr>
                <w:sz w:val="16"/>
                <w:szCs w:val="16"/>
              </w:rPr>
            </w:pPr>
            <w:r w:rsidRPr="00BC3564">
              <w:rPr>
                <w:sz w:val="16"/>
                <w:szCs w:val="16"/>
              </w:rPr>
              <w:t>0.4135</w:t>
            </w:r>
          </w:p>
        </w:tc>
      </w:tr>
      <w:tr w:rsidR="00BC3564" w:rsidRPr="001F05DE" w14:paraId="2E7F741B" w14:textId="5B0AB3C5" w:rsidTr="00974F79">
        <w:tc>
          <w:tcPr>
            <w:tcW w:w="0" w:type="auto"/>
          </w:tcPr>
          <w:p w14:paraId="5353E096" w14:textId="7DAAF3BB" w:rsidR="00BC3564" w:rsidRPr="001F05DE" w:rsidRDefault="00BC3564" w:rsidP="00BC3564">
            <w:pPr>
              <w:rPr>
                <w:b/>
                <w:bCs/>
                <w:sz w:val="16"/>
                <w:szCs w:val="16"/>
              </w:rPr>
            </w:pPr>
            <w:r w:rsidRPr="001F05DE">
              <w:rPr>
                <w:sz w:val="16"/>
                <w:szCs w:val="16"/>
              </w:rPr>
              <w:t>Standard 5 (0.625 ng/mL)</w:t>
            </w:r>
          </w:p>
        </w:tc>
        <w:tc>
          <w:tcPr>
            <w:tcW w:w="0" w:type="auto"/>
          </w:tcPr>
          <w:p w14:paraId="53DBB36E" w14:textId="7A67DB55" w:rsidR="00BC3564" w:rsidRPr="00BC3564" w:rsidRDefault="00BC3564" w:rsidP="00BC3564">
            <w:pPr>
              <w:rPr>
                <w:sz w:val="16"/>
                <w:szCs w:val="16"/>
              </w:rPr>
            </w:pPr>
            <w:r w:rsidRPr="00BC3564">
              <w:rPr>
                <w:sz w:val="16"/>
                <w:szCs w:val="16"/>
              </w:rPr>
              <w:t>0.2449</w:t>
            </w:r>
          </w:p>
        </w:tc>
      </w:tr>
      <w:tr w:rsidR="00BC3564" w:rsidRPr="001F05DE" w14:paraId="59D6A2AA" w14:textId="34283570" w:rsidTr="00974F79">
        <w:tc>
          <w:tcPr>
            <w:tcW w:w="0" w:type="auto"/>
          </w:tcPr>
          <w:p w14:paraId="6A95EDEC" w14:textId="77438304" w:rsidR="00BC3564" w:rsidRPr="001F05DE" w:rsidRDefault="00BC3564" w:rsidP="00BC3564">
            <w:pPr>
              <w:rPr>
                <w:b/>
                <w:bCs/>
                <w:sz w:val="16"/>
                <w:szCs w:val="16"/>
              </w:rPr>
            </w:pPr>
            <w:r w:rsidRPr="001F05DE">
              <w:rPr>
                <w:sz w:val="16"/>
                <w:szCs w:val="16"/>
              </w:rPr>
              <w:t>Standard 6 (0.312 ng/mL)</w:t>
            </w:r>
          </w:p>
        </w:tc>
        <w:tc>
          <w:tcPr>
            <w:tcW w:w="0" w:type="auto"/>
          </w:tcPr>
          <w:p w14:paraId="14D566D4" w14:textId="717B2157" w:rsidR="00BC3564" w:rsidRPr="00BC3564" w:rsidRDefault="00BC3564" w:rsidP="00BC3564">
            <w:pPr>
              <w:rPr>
                <w:sz w:val="16"/>
                <w:szCs w:val="16"/>
              </w:rPr>
            </w:pPr>
            <w:r w:rsidRPr="00BC3564">
              <w:rPr>
                <w:sz w:val="16"/>
                <w:szCs w:val="16"/>
              </w:rPr>
              <w:t>0.1459</w:t>
            </w:r>
          </w:p>
        </w:tc>
      </w:tr>
      <w:tr w:rsidR="00BC3564" w:rsidRPr="001F05DE" w14:paraId="4A7F0832" w14:textId="77777777" w:rsidTr="00974F79">
        <w:tc>
          <w:tcPr>
            <w:tcW w:w="0" w:type="auto"/>
          </w:tcPr>
          <w:p w14:paraId="63259C6D" w14:textId="1BDDD98D" w:rsidR="00BC3564" w:rsidRPr="001F05DE" w:rsidRDefault="00BC3564" w:rsidP="00BC3564">
            <w:pPr>
              <w:rPr>
                <w:sz w:val="16"/>
                <w:szCs w:val="16"/>
              </w:rPr>
            </w:pPr>
            <w:r w:rsidRPr="001F05DE">
              <w:rPr>
                <w:sz w:val="16"/>
                <w:szCs w:val="16"/>
              </w:rPr>
              <w:t>Standard 7 (0.156 ng/mL)</w:t>
            </w:r>
          </w:p>
        </w:tc>
        <w:tc>
          <w:tcPr>
            <w:tcW w:w="0" w:type="auto"/>
          </w:tcPr>
          <w:p w14:paraId="34EEDC1D" w14:textId="6FB393F2" w:rsidR="00BC3564" w:rsidRPr="00BC3564" w:rsidRDefault="00BC3564" w:rsidP="00BC3564">
            <w:pPr>
              <w:rPr>
                <w:sz w:val="16"/>
                <w:szCs w:val="16"/>
              </w:rPr>
            </w:pPr>
            <w:r w:rsidRPr="00BC3564">
              <w:rPr>
                <w:sz w:val="16"/>
                <w:szCs w:val="16"/>
              </w:rPr>
              <w:t>0.101</w:t>
            </w:r>
          </w:p>
        </w:tc>
      </w:tr>
      <w:tr w:rsidR="00BC3564" w:rsidRPr="001F05DE" w14:paraId="7E5C3792" w14:textId="77777777" w:rsidTr="00974F79">
        <w:tc>
          <w:tcPr>
            <w:tcW w:w="0" w:type="auto"/>
          </w:tcPr>
          <w:p w14:paraId="53471775" w14:textId="0942D2D8" w:rsidR="00BC3564" w:rsidRPr="001F05DE" w:rsidRDefault="00BC3564" w:rsidP="00BC3564">
            <w:pPr>
              <w:rPr>
                <w:sz w:val="16"/>
                <w:szCs w:val="16"/>
              </w:rPr>
            </w:pPr>
            <w:r w:rsidRPr="001F05DE">
              <w:rPr>
                <w:sz w:val="16"/>
                <w:szCs w:val="16"/>
              </w:rPr>
              <w:t>Standard 8 (0 ng/mL)</w:t>
            </w:r>
          </w:p>
        </w:tc>
        <w:tc>
          <w:tcPr>
            <w:tcW w:w="0" w:type="auto"/>
          </w:tcPr>
          <w:p w14:paraId="695BB5D9" w14:textId="3E75282A" w:rsidR="00BC3564" w:rsidRPr="00BC3564" w:rsidRDefault="00BC3564" w:rsidP="00BC3564">
            <w:pPr>
              <w:rPr>
                <w:sz w:val="16"/>
                <w:szCs w:val="16"/>
              </w:rPr>
            </w:pPr>
            <w:r w:rsidRPr="00BC3564">
              <w:rPr>
                <w:sz w:val="16"/>
                <w:szCs w:val="16"/>
              </w:rPr>
              <w:t>0.0574</w:t>
            </w:r>
          </w:p>
        </w:tc>
      </w:tr>
    </w:tbl>
    <w:p w14:paraId="1A8595A2" w14:textId="77777777" w:rsidR="00333DFF" w:rsidRPr="001F05DE" w:rsidRDefault="00333DFF" w:rsidP="00BC3564">
      <w:pPr>
        <w:rPr>
          <w:sz w:val="16"/>
          <w:szCs w:val="16"/>
        </w:rPr>
      </w:pPr>
    </w:p>
    <w:p w14:paraId="0712A2B7" w14:textId="0CA06E2A" w:rsidR="00A630B0" w:rsidRPr="001F05DE" w:rsidRDefault="00F34699" w:rsidP="00BC3564">
      <w:pPr>
        <w:pStyle w:val="ListParagraph"/>
        <w:ind w:left="0"/>
        <w:rPr>
          <w:b/>
          <w:bCs/>
          <w:sz w:val="16"/>
          <w:szCs w:val="16"/>
        </w:rPr>
      </w:pPr>
      <w:r w:rsidRPr="001F05DE">
        <w:rPr>
          <w:b/>
          <w:bCs/>
          <w:sz w:val="16"/>
          <w:szCs w:val="16"/>
        </w:rPr>
        <w:t xml:space="preserve">Typical </w:t>
      </w:r>
      <w:r w:rsidR="00105968" w:rsidRPr="001F05DE">
        <w:rPr>
          <w:b/>
          <w:bCs/>
          <w:sz w:val="16"/>
          <w:szCs w:val="16"/>
        </w:rPr>
        <w:t xml:space="preserve">Human </w:t>
      </w:r>
      <w:r w:rsidR="003C742E" w:rsidRPr="001F05DE">
        <w:rPr>
          <w:b/>
          <w:bCs/>
          <w:sz w:val="16"/>
          <w:szCs w:val="16"/>
        </w:rPr>
        <w:t>D-D</w:t>
      </w:r>
      <w:r w:rsidR="003B36C7" w:rsidRPr="001F05DE">
        <w:rPr>
          <w:b/>
          <w:bCs/>
          <w:sz w:val="16"/>
          <w:szCs w:val="16"/>
        </w:rPr>
        <w:t>imer</w:t>
      </w:r>
      <w:r w:rsidRPr="001F05DE">
        <w:rPr>
          <w:b/>
          <w:bCs/>
          <w:sz w:val="16"/>
          <w:szCs w:val="16"/>
        </w:rPr>
        <w:t xml:space="preserve"> </w:t>
      </w:r>
      <w:r w:rsidR="00333DFF" w:rsidRPr="001F05DE">
        <w:rPr>
          <w:b/>
          <w:bCs/>
          <w:sz w:val="16"/>
          <w:szCs w:val="16"/>
        </w:rPr>
        <w:t>ELISA Kit Standard Curve</w:t>
      </w:r>
    </w:p>
    <w:p w14:paraId="4567BD1F" w14:textId="77777777" w:rsidR="006E5380" w:rsidRPr="001F05DE" w:rsidRDefault="00333DFF" w:rsidP="00BC3564">
      <w:pPr>
        <w:pStyle w:val="ListParagraph"/>
        <w:ind w:left="0"/>
        <w:jc w:val="both"/>
        <w:rPr>
          <w:noProof/>
          <w:sz w:val="16"/>
          <w:szCs w:val="16"/>
          <w:lang w:eastAsia="zh-TW"/>
        </w:rPr>
      </w:pPr>
      <w:r w:rsidRPr="001F05DE">
        <w:rPr>
          <w:sz w:val="16"/>
          <w:szCs w:val="16"/>
        </w:rPr>
        <w:t>This standard curve was generated at OriGene for demonstration purpose only. A standard curve must be run with each assay.</w:t>
      </w:r>
      <w:r w:rsidR="00441C90" w:rsidRPr="001F05DE">
        <w:rPr>
          <w:noProof/>
          <w:sz w:val="16"/>
          <w:szCs w:val="16"/>
          <w:lang w:eastAsia="zh-TW"/>
        </w:rPr>
        <w:t xml:space="preserve"> </w:t>
      </w:r>
    </w:p>
    <w:p w14:paraId="51C66F4C" w14:textId="7990FE1E" w:rsidR="00333DFF" w:rsidRPr="001F05DE" w:rsidRDefault="00F7671C" w:rsidP="009B00E4">
      <w:pPr>
        <w:pStyle w:val="ListParagraph"/>
        <w:ind w:left="0"/>
        <w:rPr>
          <w:sz w:val="16"/>
          <w:szCs w:val="16"/>
        </w:rPr>
      </w:pPr>
      <w:r w:rsidRPr="001F05DE">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Pr="001F05DE">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Pr="001F05DE">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1F05DE">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1F05DE">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1F05DE">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BC3564">
        <w:rPr>
          <w:noProof/>
          <w:sz w:val="16"/>
          <w:szCs w:val="16"/>
        </w:rPr>
        <w:drawing>
          <wp:inline distT="0" distB="0" distL="0" distR="0" wp14:anchorId="2D741B85" wp14:editId="69962713">
            <wp:extent cx="2743200" cy="1645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183" cy="1661942"/>
                    </a:xfrm>
                    <a:prstGeom prst="rect">
                      <a:avLst/>
                    </a:prstGeom>
                    <a:noFill/>
                  </pic:spPr>
                </pic:pic>
              </a:graphicData>
            </a:graphic>
          </wp:inline>
        </w:drawing>
      </w:r>
    </w:p>
    <w:p w14:paraId="157AC8D6" w14:textId="77777777" w:rsidR="00512B87" w:rsidRPr="001F05DE" w:rsidRDefault="00512B87" w:rsidP="00DF1048">
      <w:pPr>
        <w:pStyle w:val="ListParagraph"/>
        <w:spacing w:after="0"/>
        <w:ind w:left="0"/>
        <w:rPr>
          <w:sz w:val="16"/>
          <w:szCs w:val="16"/>
        </w:rPr>
      </w:pPr>
      <w:r w:rsidRPr="001F05DE">
        <w:rPr>
          <w:sz w:val="16"/>
          <w:szCs w:val="16"/>
        </w:rPr>
        <w:t xml:space="preserve">Note: This standard curve is only an example and should not be used to generate any results. </w:t>
      </w:r>
    </w:p>
    <w:p w14:paraId="7BBB3141" w14:textId="77777777" w:rsidR="00512B87" w:rsidRPr="001F05DE" w:rsidRDefault="00512B87" w:rsidP="00333DFF">
      <w:pPr>
        <w:pStyle w:val="ListParagraph"/>
        <w:spacing w:after="0"/>
        <w:rPr>
          <w:sz w:val="16"/>
          <w:szCs w:val="16"/>
        </w:rPr>
      </w:pPr>
    </w:p>
    <w:p w14:paraId="2D591A76" w14:textId="77777777" w:rsidR="00665025" w:rsidRPr="001F05DE" w:rsidRDefault="00665025" w:rsidP="00405FEE">
      <w:pPr>
        <w:spacing w:after="0"/>
        <w:rPr>
          <w:sz w:val="16"/>
          <w:szCs w:val="16"/>
          <w:u w:val="single"/>
        </w:rPr>
      </w:pPr>
    </w:p>
    <w:p w14:paraId="21097BE7" w14:textId="77777777" w:rsidR="00BC3564" w:rsidRPr="00D91927" w:rsidRDefault="00BC3564" w:rsidP="00BC3564">
      <w:pPr>
        <w:pStyle w:val="ListParagraph"/>
        <w:spacing w:after="0"/>
        <w:ind w:left="90" w:right="270"/>
        <w:rPr>
          <w:b/>
          <w:bCs/>
          <w:sz w:val="20"/>
          <w:szCs w:val="20"/>
          <w:u w:val="single"/>
        </w:rPr>
      </w:pPr>
      <w:r w:rsidRPr="00D91927">
        <w:rPr>
          <w:b/>
          <w:bCs/>
          <w:sz w:val="20"/>
          <w:szCs w:val="20"/>
          <w:u w:val="single"/>
        </w:rPr>
        <w:t>Performance Characteristics</w:t>
      </w:r>
    </w:p>
    <w:p w14:paraId="1D5F9DBF" w14:textId="77777777" w:rsidR="00420254" w:rsidRPr="001F05DE" w:rsidRDefault="00420254" w:rsidP="00DF1048">
      <w:pPr>
        <w:pStyle w:val="ListParagraph"/>
        <w:spacing w:after="0"/>
        <w:ind w:left="0"/>
        <w:rPr>
          <w:b/>
          <w:bCs/>
          <w:sz w:val="16"/>
          <w:szCs w:val="16"/>
          <w:u w:val="single"/>
        </w:rPr>
      </w:pPr>
    </w:p>
    <w:p w14:paraId="2646F046" w14:textId="127BF698" w:rsidR="005D353D" w:rsidRPr="001F05DE" w:rsidRDefault="005D353D" w:rsidP="00374524">
      <w:pPr>
        <w:pStyle w:val="ListParagraph"/>
        <w:numPr>
          <w:ilvl w:val="0"/>
          <w:numId w:val="15"/>
        </w:numPr>
        <w:spacing w:after="0"/>
        <w:ind w:left="270" w:hanging="270"/>
        <w:rPr>
          <w:b/>
          <w:bCs/>
          <w:sz w:val="16"/>
          <w:szCs w:val="16"/>
        </w:rPr>
      </w:pPr>
      <w:r w:rsidRPr="001F05DE">
        <w:rPr>
          <w:b/>
          <w:bCs/>
          <w:sz w:val="16"/>
          <w:szCs w:val="16"/>
        </w:rPr>
        <w:t>Recovery</w:t>
      </w:r>
    </w:p>
    <w:p w14:paraId="06686B07" w14:textId="6D88363E" w:rsidR="00EB79EE" w:rsidRPr="001F05DE" w:rsidRDefault="00374524" w:rsidP="00374524">
      <w:pPr>
        <w:pStyle w:val="ListParagraph"/>
        <w:spacing w:after="0"/>
        <w:ind w:left="270" w:hanging="270"/>
        <w:jc w:val="both"/>
        <w:rPr>
          <w:rFonts w:cs="Myriad Pro"/>
          <w:color w:val="000000"/>
          <w:sz w:val="16"/>
          <w:szCs w:val="16"/>
        </w:rPr>
      </w:pPr>
      <w:r>
        <w:rPr>
          <w:rFonts w:cs="Myriad Pro"/>
          <w:color w:val="000000"/>
          <w:sz w:val="16"/>
          <w:szCs w:val="16"/>
        </w:rPr>
        <w:t xml:space="preserve">      </w:t>
      </w:r>
      <w:r w:rsidR="007A6BEF" w:rsidRPr="001F05DE">
        <w:rPr>
          <w:rFonts w:cs="Myriad Pro"/>
          <w:color w:val="000000"/>
          <w:sz w:val="16"/>
          <w:szCs w:val="16"/>
        </w:rPr>
        <w:t xml:space="preserve">The recovery of </w:t>
      </w:r>
      <w:r w:rsidR="00814204" w:rsidRPr="001F05DE">
        <w:rPr>
          <w:rFonts w:cs="Myriad Pro"/>
          <w:color w:val="000000"/>
          <w:sz w:val="16"/>
          <w:szCs w:val="16"/>
        </w:rPr>
        <w:t xml:space="preserve">human </w:t>
      </w:r>
      <w:r w:rsidR="003C742E" w:rsidRPr="001F05DE">
        <w:rPr>
          <w:rFonts w:cs="Myriad Pro"/>
          <w:color w:val="000000"/>
          <w:sz w:val="16"/>
          <w:szCs w:val="16"/>
        </w:rPr>
        <w:t>D-D</w:t>
      </w:r>
      <w:r w:rsidR="00CF34AE" w:rsidRPr="001F05DE">
        <w:rPr>
          <w:rFonts w:cs="Myriad Pro"/>
          <w:color w:val="000000"/>
          <w:sz w:val="16"/>
          <w:szCs w:val="16"/>
        </w:rPr>
        <w:t>imer</w:t>
      </w:r>
      <w:r w:rsidR="007A6BEF" w:rsidRPr="001F05DE">
        <w:rPr>
          <w:rFonts w:cs="Myriad Pro"/>
          <w:color w:val="000000"/>
          <w:sz w:val="16"/>
          <w:szCs w:val="16"/>
        </w:rPr>
        <w:t xml:space="preserve"> spiked to </w:t>
      </w:r>
      <w:r w:rsidR="00665025" w:rsidRPr="001F05DE">
        <w:rPr>
          <w:rFonts w:cs="Myriad Pro"/>
          <w:color w:val="000000"/>
          <w:sz w:val="16"/>
          <w:szCs w:val="16"/>
        </w:rPr>
        <w:t>three different</w:t>
      </w:r>
      <w:r w:rsidR="0033554A" w:rsidRPr="001F05DE">
        <w:rPr>
          <w:rFonts w:cs="Myriad Pro"/>
          <w:color w:val="000000"/>
          <w:sz w:val="16"/>
          <w:szCs w:val="16"/>
        </w:rPr>
        <w:t>-level</w:t>
      </w:r>
      <w:r w:rsidR="00665025" w:rsidRPr="001F05DE">
        <w:rPr>
          <w:rFonts w:cs="Myriad Pro"/>
          <w:color w:val="000000"/>
          <w:sz w:val="16"/>
          <w:szCs w:val="16"/>
        </w:rPr>
        <w:t>s</w:t>
      </w:r>
      <w:r w:rsidR="007A6BEF" w:rsidRPr="001F05DE">
        <w:rPr>
          <w:rFonts w:cs="Myriad Pro"/>
          <w:color w:val="000000"/>
          <w:sz w:val="16"/>
          <w:szCs w:val="16"/>
        </w:rPr>
        <w:t xml:space="preserve"> </w:t>
      </w:r>
      <w:r w:rsidR="0033554A" w:rsidRPr="001F05DE">
        <w:rPr>
          <w:rFonts w:cs="Myriad Pro"/>
          <w:color w:val="000000"/>
          <w:sz w:val="16"/>
          <w:szCs w:val="16"/>
        </w:rPr>
        <w:t xml:space="preserve">of the assay range </w:t>
      </w:r>
      <w:r w:rsidR="007A6BEF" w:rsidRPr="001F05DE">
        <w:rPr>
          <w:rFonts w:cs="Myriad Pro"/>
          <w:color w:val="000000"/>
          <w:sz w:val="16"/>
          <w:szCs w:val="16"/>
        </w:rPr>
        <w:t xml:space="preserve">in </w:t>
      </w:r>
      <w:r w:rsidR="0033554A" w:rsidRPr="001F05DE">
        <w:rPr>
          <w:rFonts w:cs="Myriad Pro"/>
          <w:color w:val="000000"/>
          <w:sz w:val="16"/>
          <w:szCs w:val="16"/>
        </w:rPr>
        <w:t xml:space="preserve">diluted </w:t>
      </w:r>
      <w:r w:rsidR="007A6BEF" w:rsidRPr="001F05DE">
        <w:rPr>
          <w:rFonts w:cs="Myriad Pro"/>
          <w:color w:val="000000"/>
          <w:sz w:val="16"/>
          <w:szCs w:val="16"/>
        </w:rPr>
        <w:t xml:space="preserve">samples </w:t>
      </w:r>
      <w:r w:rsidR="0033554A" w:rsidRPr="001F05DE">
        <w:rPr>
          <w:rFonts w:cs="Myriad Pro"/>
          <w:color w:val="000000"/>
          <w:sz w:val="16"/>
          <w:szCs w:val="16"/>
        </w:rPr>
        <w:t>was evaluated</w:t>
      </w:r>
      <w:r w:rsidR="004815EA" w:rsidRPr="001F05DE">
        <w:rPr>
          <w:rFonts w:cs="Myriad Pro"/>
          <w:color w:val="000000"/>
          <w:sz w:val="16"/>
          <w:szCs w:val="16"/>
        </w:rPr>
        <w:t>.</w:t>
      </w:r>
    </w:p>
    <w:p w14:paraId="698AC6EB" w14:textId="194BEBEE" w:rsidR="004815EA" w:rsidRDefault="00522E89" w:rsidP="00522E89">
      <w:pPr>
        <w:pStyle w:val="ListParagraph"/>
        <w:spacing w:after="0"/>
        <w:ind w:left="360" w:hanging="90"/>
        <w:rPr>
          <w:rFonts w:cs="Myriad Pro"/>
          <w:color w:val="000000"/>
          <w:sz w:val="16"/>
          <w:szCs w:val="16"/>
        </w:rPr>
      </w:pPr>
      <w:r w:rsidRPr="00522E89">
        <w:rPr>
          <w:noProof/>
        </w:rPr>
        <w:drawing>
          <wp:inline distT="0" distB="0" distL="0" distR="0" wp14:anchorId="59CA494A" wp14:editId="57AE9586">
            <wp:extent cx="2597150" cy="8699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869950"/>
                    </a:xfrm>
                    <a:prstGeom prst="rect">
                      <a:avLst/>
                    </a:prstGeom>
                    <a:noFill/>
                    <a:ln>
                      <a:noFill/>
                    </a:ln>
                  </pic:spPr>
                </pic:pic>
              </a:graphicData>
            </a:graphic>
          </wp:inline>
        </w:drawing>
      </w:r>
    </w:p>
    <w:p w14:paraId="10A6C362" w14:textId="77777777" w:rsidR="003922A4" w:rsidRPr="001F05DE" w:rsidRDefault="003922A4" w:rsidP="00522E89">
      <w:pPr>
        <w:pStyle w:val="ListParagraph"/>
        <w:spacing w:after="0"/>
        <w:ind w:left="360" w:hanging="90"/>
        <w:rPr>
          <w:rFonts w:cs="Myriad Pro"/>
          <w:color w:val="000000"/>
          <w:sz w:val="16"/>
          <w:szCs w:val="16"/>
        </w:rPr>
      </w:pPr>
    </w:p>
    <w:p w14:paraId="1670059E" w14:textId="07051CA0" w:rsidR="005D353D" w:rsidRPr="001F05DE" w:rsidRDefault="005D353D" w:rsidP="00374524">
      <w:pPr>
        <w:pStyle w:val="ListParagraph"/>
        <w:numPr>
          <w:ilvl w:val="0"/>
          <w:numId w:val="15"/>
        </w:numPr>
        <w:spacing w:after="0"/>
        <w:ind w:left="270" w:hanging="270"/>
        <w:rPr>
          <w:b/>
          <w:bCs/>
          <w:sz w:val="16"/>
          <w:szCs w:val="16"/>
        </w:rPr>
      </w:pPr>
      <w:r w:rsidRPr="001F05DE">
        <w:rPr>
          <w:b/>
          <w:bCs/>
          <w:sz w:val="16"/>
          <w:szCs w:val="16"/>
        </w:rPr>
        <w:t>Linearity</w:t>
      </w:r>
    </w:p>
    <w:p w14:paraId="6A27E330" w14:textId="5FAB1EF4" w:rsidR="0033554A" w:rsidRDefault="0033554A" w:rsidP="00023C7F">
      <w:pPr>
        <w:spacing w:after="0"/>
        <w:ind w:left="270" w:hanging="270"/>
        <w:jc w:val="both"/>
        <w:rPr>
          <w:rFonts w:cs="Myriad Pro"/>
          <w:color w:val="000000"/>
          <w:sz w:val="16"/>
          <w:szCs w:val="16"/>
        </w:rPr>
      </w:pPr>
      <w:r w:rsidRPr="001F05DE">
        <w:rPr>
          <w:b/>
          <w:bCs/>
          <w:sz w:val="16"/>
          <w:szCs w:val="16"/>
        </w:rPr>
        <w:t xml:space="preserve">     </w:t>
      </w:r>
      <w:r w:rsidR="00374524">
        <w:rPr>
          <w:b/>
          <w:bCs/>
          <w:sz w:val="16"/>
          <w:szCs w:val="16"/>
        </w:rPr>
        <w:t xml:space="preserve"> </w:t>
      </w:r>
      <w:r w:rsidRPr="001F05DE">
        <w:rPr>
          <w:rFonts w:cs="Myriad Pro"/>
          <w:color w:val="000000"/>
          <w:sz w:val="16"/>
          <w:szCs w:val="16"/>
        </w:rPr>
        <w:t xml:space="preserve">To assess the linearity of the assay, </w:t>
      </w:r>
      <w:r w:rsidR="00074BCD" w:rsidRPr="001F05DE">
        <w:rPr>
          <w:rFonts w:cs="Myriad Pro"/>
          <w:color w:val="000000"/>
          <w:sz w:val="16"/>
          <w:szCs w:val="16"/>
        </w:rPr>
        <w:t xml:space="preserve">human </w:t>
      </w:r>
      <w:r w:rsidR="003C742E" w:rsidRPr="001F05DE">
        <w:rPr>
          <w:rFonts w:cs="Myriad Pro"/>
          <w:color w:val="000000"/>
          <w:sz w:val="16"/>
          <w:szCs w:val="16"/>
        </w:rPr>
        <w:t>D</w:t>
      </w:r>
      <w:r w:rsidR="00374524">
        <w:rPr>
          <w:rFonts w:cs="Myriad Pro"/>
          <w:color w:val="000000"/>
          <w:sz w:val="16"/>
          <w:szCs w:val="16"/>
        </w:rPr>
        <w:t>-</w:t>
      </w:r>
      <w:r w:rsidR="003C742E" w:rsidRPr="001F05DE">
        <w:rPr>
          <w:rFonts w:cs="Myriad Pro"/>
          <w:color w:val="000000"/>
          <w:sz w:val="16"/>
          <w:szCs w:val="16"/>
        </w:rPr>
        <w:t>D</w:t>
      </w:r>
      <w:r w:rsidR="00374524">
        <w:rPr>
          <w:rFonts w:cs="Myriad Pro"/>
          <w:color w:val="000000"/>
          <w:sz w:val="16"/>
          <w:szCs w:val="16"/>
        </w:rPr>
        <w:t>imer</w:t>
      </w:r>
      <w:r w:rsidR="00074BCD" w:rsidRPr="001F05DE">
        <w:rPr>
          <w:rFonts w:cs="Myriad Pro"/>
          <w:color w:val="000000"/>
          <w:sz w:val="16"/>
          <w:szCs w:val="16"/>
        </w:rPr>
        <w:t xml:space="preserve"> </w:t>
      </w:r>
      <w:r w:rsidRPr="001F05DE">
        <w:rPr>
          <w:rFonts w:cs="Myriad Pro"/>
          <w:color w:val="000000"/>
          <w:sz w:val="16"/>
          <w:szCs w:val="16"/>
        </w:rPr>
        <w:t xml:space="preserve">spiked </w:t>
      </w:r>
      <w:r w:rsidR="00074BCD" w:rsidRPr="001F05DE">
        <w:rPr>
          <w:rFonts w:cs="Myriad Pro"/>
          <w:color w:val="000000"/>
          <w:sz w:val="16"/>
          <w:szCs w:val="16"/>
        </w:rPr>
        <w:t>samples wer</w:t>
      </w:r>
      <w:r w:rsidR="00CF34AE" w:rsidRPr="001F05DE">
        <w:rPr>
          <w:rFonts w:cs="Myriad Pro"/>
          <w:color w:val="000000"/>
          <w:sz w:val="16"/>
          <w:szCs w:val="16"/>
        </w:rPr>
        <w:t>e</w:t>
      </w:r>
      <w:r w:rsidR="00AB1977">
        <w:rPr>
          <w:rFonts w:cs="Myriad Pro"/>
          <w:color w:val="000000"/>
          <w:sz w:val="16"/>
          <w:szCs w:val="16"/>
        </w:rPr>
        <w:t xml:space="preserve"> </w:t>
      </w:r>
      <w:r w:rsidRPr="001F05DE">
        <w:rPr>
          <w:rFonts w:cs="Myriad Pro"/>
          <w:color w:val="000000"/>
          <w:sz w:val="16"/>
          <w:szCs w:val="16"/>
        </w:rPr>
        <w:t>diluted to produce samples with values within the dynamic range of the assay.</w:t>
      </w:r>
    </w:p>
    <w:p w14:paraId="51871B5B" w14:textId="03335DA6" w:rsidR="00405FEE" w:rsidRPr="00374524" w:rsidRDefault="003922A4" w:rsidP="003922A4">
      <w:pPr>
        <w:spacing w:after="0"/>
        <w:ind w:left="270"/>
        <w:jc w:val="both"/>
        <w:rPr>
          <w:rFonts w:cs="Myriad Pro"/>
          <w:color w:val="000000"/>
          <w:sz w:val="16"/>
          <w:szCs w:val="16"/>
        </w:rPr>
      </w:pPr>
      <w:r w:rsidRPr="003922A4">
        <w:rPr>
          <w:noProof/>
        </w:rPr>
        <w:drawing>
          <wp:inline distT="0" distB="0" distL="0" distR="0" wp14:anchorId="42ACAC91" wp14:editId="0D4D146A">
            <wp:extent cx="2622550" cy="6350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635000"/>
                    </a:xfrm>
                    <a:prstGeom prst="rect">
                      <a:avLst/>
                    </a:prstGeom>
                    <a:noFill/>
                    <a:ln>
                      <a:noFill/>
                    </a:ln>
                  </pic:spPr>
                </pic:pic>
              </a:graphicData>
            </a:graphic>
          </wp:inline>
        </w:drawing>
      </w:r>
    </w:p>
    <w:p w14:paraId="19D86AC7" w14:textId="77777777" w:rsidR="00374524" w:rsidRPr="00374524" w:rsidRDefault="00374524" w:rsidP="00374524">
      <w:pPr>
        <w:pStyle w:val="ListParagraph"/>
        <w:spacing w:after="0"/>
        <w:ind w:left="360"/>
        <w:rPr>
          <w:sz w:val="16"/>
          <w:szCs w:val="16"/>
        </w:rPr>
      </w:pPr>
    </w:p>
    <w:p w14:paraId="1330511E" w14:textId="26289D40" w:rsidR="005D353D" w:rsidRPr="001F05DE" w:rsidRDefault="005D353D" w:rsidP="00AB1977">
      <w:pPr>
        <w:pStyle w:val="ListParagraph"/>
        <w:numPr>
          <w:ilvl w:val="0"/>
          <w:numId w:val="15"/>
        </w:numPr>
        <w:spacing w:after="0"/>
        <w:ind w:left="270"/>
        <w:rPr>
          <w:sz w:val="16"/>
          <w:szCs w:val="16"/>
        </w:rPr>
      </w:pPr>
      <w:r w:rsidRPr="001F05DE">
        <w:rPr>
          <w:b/>
          <w:bCs/>
          <w:sz w:val="16"/>
          <w:szCs w:val="16"/>
        </w:rPr>
        <w:t>Sensitivity</w:t>
      </w:r>
      <w:r w:rsidR="007A6BEF" w:rsidRPr="001F05DE">
        <w:rPr>
          <w:b/>
          <w:bCs/>
          <w:sz w:val="16"/>
          <w:szCs w:val="16"/>
        </w:rPr>
        <w:t>:</w:t>
      </w:r>
      <w:r w:rsidR="007A6BEF" w:rsidRPr="001F05DE">
        <w:rPr>
          <w:sz w:val="16"/>
          <w:szCs w:val="16"/>
        </w:rPr>
        <w:t xml:space="preserve"> </w:t>
      </w:r>
      <w:r w:rsidR="00502FDB">
        <w:rPr>
          <w:sz w:val="16"/>
          <w:szCs w:val="16"/>
        </w:rPr>
        <w:t>12.4</w:t>
      </w:r>
      <w:r w:rsidR="00921B62" w:rsidRPr="001F05DE">
        <w:rPr>
          <w:sz w:val="16"/>
          <w:szCs w:val="16"/>
        </w:rPr>
        <w:t xml:space="preserve"> </w:t>
      </w:r>
      <w:r w:rsidR="007A6BEF" w:rsidRPr="001F05DE">
        <w:rPr>
          <w:sz w:val="16"/>
          <w:szCs w:val="16"/>
        </w:rPr>
        <w:t>pg/mL</w:t>
      </w:r>
    </w:p>
    <w:p w14:paraId="46455362" w14:textId="77777777" w:rsidR="001548E4" w:rsidRPr="001F05DE" w:rsidRDefault="001548E4" w:rsidP="00AB1977">
      <w:pPr>
        <w:pStyle w:val="ListParagraph"/>
        <w:spacing w:after="0"/>
        <w:ind w:left="270"/>
        <w:rPr>
          <w:sz w:val="16"/>
          <w:szCs w:val="16"/>
        </w:rPr>
      </w:pPr>
    </w:p>
    <w:p w14:paraId="39054F97" w14:textId="0D6A9FB1" w:rsidR="00355F4B" w:rsidRPr="003922A4" w:rsidRDefault="00FF6CE0" w:rsidP="003922A4">
      <w:pPr>
        <w:pStyle w:val="ListParagraph"/>
        <w:numPr>
          <w:ilvl w:val="0"/>
          <w:numId w:val="15"/>
        </w:numPr>
        <w:spacing w:after="0"/>
        <w:ind w:left="270"/>
        <w:rPr>
          <w:b/>
          <w:bCs/>
          <w:sz w:val="16"/>
          <w:szCs w:val="16"/>
        </w:rPr>
      </w:pPr>
      <w:r w:rsidRPr="001F05DE">
        <w:rPr>
          <w:b/>
          <w:bCs/>
          <w:sz w:val="16"/>
          <w:szCs w:val="16"/>
        </w:rPr>
        <w:t>Precision</w:t>
      </w:r>
    </w:p>
    <w:p w14:paraId="2312AA55" w14:textId="5401A71F" w:rsidR="00E42310" w:rsidRDefault="004B2833" w:rsidP="00023C7F">
      <w:pPr>
        <w:pStyle w:val="ListParagraph"/>
        <w:spacing w:after="0"/>
        <w:ind w:left="270"/>
        <w:jc w:val="both"/>
        <w:rPr>
          <w:sz w:val="16"/>
          <w:szCs w:val="16"/>
        </w:rPr>
      </w:pPr>
      <w:r>
        <w:rPr>
          <w:sz w:val="16"/>
          <w:szCs w:val="16"/>
        </w:rPr>
        <w:t>Five</w:t>
      </w:r>
      <w:r w:rsidR="00F879E9" w:rsidRPr="001F05DE">
        <w:rPr>
          <w:sz w:val="16"/>
          <w:szCs w:val="16"/>
        </w:rPr>
        <w:t xml:space="preserve"> samples with different levels of </w:t>
      </w:r>
      <w:r w:rsidR="003C742E" w:rsidRPr="001F05DE">
        <w:rPr>
          <w:sz w:val="16"/>
          <w:szCs w:val="16"/>
        </w:rPr>
        <w:t>D-D</w:t>
      </w:r>
      <w:r>
        <w:rPr>
          <w:sz w:val="16"/>
          <w:szCs w:val="16"/>
        </w:rPr>
        <w:t>imer</w:t>
      </w:r>
      <w:r w:rsidR="00F879E9" w:rsidRPr="001F05DE">
        <w:rPr>
          <w:sz w:val="16"/>
          <w:szCs w:val="16"/>
        </w:rPr>
        <w:t xml:space="preserve"> were assayed 10 times each on three different assays. The intra-assay</w:t>
      </w:r>
      <w:r w:rsidR="006366A5" w:rsidRPr="001F05DE">
        <w:rPr>
          <w:sz w:val="16"/>
          <w:szCs w:val="16"/>
        </w:rPr>
        <w:t xml:space="preserve"> CV percentage</w:t>
      </w:r>
      <w:r w:rsidR="00F879E9" w:rsidRPr="001F05DE">
        <w:rPr>
          <w:sz w:val="16"/>
          <w:szCs w:val="16"/>
        </w:rPr>
        <w:t xml:space="preserve"> and inter-assay CV percentage were</w:t>
      </w:r>
      <w:r w:rsidR="00D061B8" w:rsidRPr="001F05DE">
        <w:rPr>
          <w:sz w:val="16"/>
          <w:szCs w:val="16"/>
        </w:rPr>
        <w:t xml:space="preserve"> </w:t>
      </w:r>
      <w:r w:rsidR="00F879E9" w:rsidRPr="001F05DE">
        <w:rPr>
          <w:sz w:val="16"/>
          <w:szCs w:val="16"/>
        </w:rPr>
        <w:t>calculated.</w:t>
      </w:r>
    </w:p>
    <w:p w14:paraId="5E752C6C" w14:textId="62EE342F" w:rsidR="003922A4" w:rsidRPr="001F05DE" w:rsidRDefault="003922A4" w:rsidP="00023C7F">
      <w:pPr>
        <w:pStyle w:val="ListParagraph"/>
        <w:spacing w:after="0"/>
        <w:ind w:left="270"/>
        <w:jc w:val="both"/>
        <w:rPr>
          <w:sz w:val="16"/>
          <w:szCs w:val="16"/>
        </w:rPr>
      </w:pPr>
      <w:r>
        <w:rPr>
          <w:sz w:val="16"/>
          <w:szCs w:val="16"/>
        </w:rPr>
        <w:t>Intra-assay</w:t>
      </w:r>
    </w:p>
    <w:p w14:paraId="49F53E12" w14:textId="64481510" w:rsidR="00A8586F" w:rsidRPr="001F05DE" w:rsidRDefault="003922A4" w:rsidP="00AB1977">
      <w:pPr>
        <w:pStyle w:val="ListParagraph"/>
        <w:spacing w:after="0"/>
        <w:ind w:left="270"/>
        <w:rPr>
          <w:sz w:val="16"/>
          <w:szCs w:val="16"/>
        </w:rPr>
      </w:pPr>
      <w:r w:rsidRPr="003922A4">
        <w:rPr>
          <w:noProof/>
        </w:rPr>
        <w:drawing>
          <wp:inline distT="0" distB="0" distL="0" distR="0" wp14:anchorId="458859C0" wp14:editId="1440AA69">
            <wp:extent cx="2647950" cy="5391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539115"/>
                    </a:xfrm>
                    <a:prstGeom prst="rect">
                      <a:avLst/>
                    </a:prstGeom>
                    <a:noFill/>
                    <a:ln>
                      <a:noFill/>
                    </a:ln>
                  </pic:spPr>
                </pic:pic>
              </a:graphicData>
            </a:graphic>
          </wp:inline>
        </w:drawing>
      </w:r>
    </w:p>
    <w:p w14:paraId="63A861A1" w14:textId="6754DAE5" w:rsidR="00E42310" w:rsidRDefault="00E42310" w:rsidP="00AB1977">
      <w:pPr>
        <w:pStyle w:val="ListParagraph"/>
        <w:spacing w:after="0"/>
        <w:ind w:left="270"/>
        <w:rPr>
          <w:b/>
          <w:bCs/>
          <w:sz w:val="16"/>
          <w:szCs w:val="16"/>
        </w:rPr>
      </w:pPr>
    </w:p>
    <w:p w14:paraId="3D5E6BA4" w14:textId="7217E227" w:rsidR="003922A4" w:rsidRPr="003922A4" w:rsidRDefault="003922A4" w:rsidP="00AB1977">
      <w:pPr>
        <w:pStyle w:val="ListParagraph"/>
        <w:spacing w:after="0"/>
        <w:ind w:left="270"/>
        <w:rPr>
          <w:sz w:val="16"/>
          <w:szCs w:val="16"/>
        </w:rPr>
      </w:pPr>
      <w:r w:rsidRPr="003922A4">
        <w:rPr>
          <w:sz w:val="16"/>
          <w:szCs w:val="16"/>
        </w:rPr>
        <w:t>Inter-assay</w:t>
      </w:r>
    </w:p>
    <w:p w14:paraId="7EA26A98" w14:textId="7AB6A47E" w:rsidR="00C25C15" w:rsidRPr="001F05DE" w:rsidRDefault="003922A4" w:rsidP="003922A4">
      <w:pPr>
        <w:pStyle w:val="ListParagraph"/>
        <w:spacing w:after="0"/>
        <w:ind w:left="270"/>
        <w:rPr>
          <w:b/>
          <w:bCs/>
          <w:sz w:val="16"/>
          <w:szCs w:val="16"/>
        </w:rPr>
      </w:pPr>
      <w:r w:rsidRPr="003922A4">
        <w:rPr>
          <w:noProof/>
        </w:rPr>
        <w:drawing>
          <wp:inline distT="0" distB="0" distL="0" distR="0" wp14:anchorId="460D14B6" wp14:editId="41C1AC94">
            <wp:extent cx="2679700" cy="5080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9700" cy="508000"/>
                    </a:xfrm>
                    <a:prstGeom prst="rect">
                      <a:avLst/>
                    </a:prstGeom>
                    <a:noFill/>
                    <a:ln>
                      <a:noFill/>
                    </a:ln>
                  </pic:spPr>
                </pic:pic>
              </a:graphicData>
            </a:graphic>
          </wp:inline>
        </w:drawing>
      </w:r>
    </w:p>
    <w:p w14:paraId="12363CD8" w14:textId="793D0853" w:rsidR="006903D3" w:rsidRPr="001F05DE" w:rsidRDefault="006903D3" w:rsidP="00AB1977">
      <w:pPr>
        <w:pStyle w:val="ListParagraph"/>
        <w:tabs>
          <w:tab w:val="left" w:pos="360"/>
        </w:tabs>
        <w:spacing w:after="0"/>
        <w:ind w:left="360" w:hanging="90"/>
        <w:rPr>
          <w:b/>
          <w:bCs/>
          <w:sz w:val="16"/>
          <w:szCs w:val="16"/>
        </w:rPr>
      </w:pPr>
    </w:p>
    <w:p w14:paraId="4284BB9F" w14:textId="77777777" w:rsidR="00B37876" w:rsidRPr="001F05DE" w:rsidRDefault="00B37876" w:rsidP="00B84303">
      <w:pPr>
        <w:rPr>
          <w:sz w:val="16"/>
          <w:szCs w:val="16"/>
        </w:rPr>
      </w:pPr>
    </w:p>
    <w:p w14:paraId="050D57F3" w14:textId="77777777" w:rsidR="00BB3FAD" w:rsidRPr="008E5E19" w:rsidRDefault="00BB3FAD" w:rsidP="00BB3FAD">
      <w:pPr>
        <w:rPr>
          <w:b/>
          <w:bCs/>
          <w:sz w:val="20"/>
          <w:szCs w:val="20"/>
          <w:u w:val="single"/>
        </w:rPr>
      </w:pPr>
      <w:r w:rsidRPr="008E5E19">
        <w:rPr>
          <w:b/>
          <w:bCs/>
          <w:sz w:val="20"/>
          <w:szCs w:val="20"/>
          <w:u w:val="single"/>
        </w:rPr>
        <w:t xml:space="preserve">Limitations of Use </w:t>
      </w:r>
    </w:p>
    <w:p w14:paraId="6BF3A57F" w14:textId="77777777" w:rsidR="00BB3FAD" w:rsidRPr="008E5E19" w:rsidRDefault="00BB3FAD" w:rsidP="00BB3FAD">
      <w:pPr>
        <w:pStyle w:val="ListParagraph"/>
        <w:numPr>
          <w:ilvl w:val="0"/>
          <w:numId w:val="21"/>
        </w:numPr>
        <w:ind w:left="360"/>
        <w:jc w:val="both"/>
        <w:rPr>
          <w:sz w:val="16"/>
          <w:szCs w:val="16"/>
        </w:rPr>
      </w:pPr>
      <w:r w:rsidRPr="008E5E19">
        <w:rPr>
          <w:sz w:val="16"/>
          <w:szCs w:val="16"/>
        </w:rPr>
        <w:t xml:space="preserve">This kit is for research use only. </w:t>
      </w:r>
      <w:r w:rsidRPr="008E5E19">
        <w:rPr>
          <w:b/>
          <w:bCs/>
          <w:sz w:val="16"/>
          <w:szCs w:val="16"/>
        </w:rPr>
        <w:t>Not for use in diagnostic procedures.</w:t>
      </w:r>
    </w:p>
    <w:p w14:paraId="7D20D705" w14:textId="507F70E0" w:rsidR="00BB3FAD" w:rsidRDefault="00BB3FAD" w:rsidP="00BB3FAD">
      <w:pPr>
        <w:pStyle w:val="ListParagraph"/>
        <w:numPr>
          <w:ilvl w:val="0"/>
          <w:numId w:val="21"/>
        </w:numPr>
        <w:ind w:left="360"/>
        <w:jc w:val="both"/>
        <w:rPr>
          <w:sz w:val="16"/>
          <w:szCs w:val="16"/>
        </w:rPr>
      </w:pPr>
      <w:r w:rsidRPr="008E5E19">
        <w:rPr>
          <w:sz w:val="16"/>
          <w:szCs w:val="16"/>
        </w:rPr>
        <w:t xml:space="preserve">Assay values measured using OriGene </w:t>
      </w:r>
      <w:r>
        <w:rPr>
          <w:sz w:val="16"/>
          <w:szCs w:val="16"/>
        </w:rPr>
        <w:t xml:space="preserve">One-step D-Dimer </w:t>
      </w:r>
      <w:r w:rsidRPr="008E5E19">
        <w:rPr>
          <w:sz w:val="16"/>
          <w:szCs w:val="16"/>
        </w:rPr>
        <w:t>ELISA kit may not be interchangeable with that obtained from other assay kits.</w:t>
      </w:r>
    </w:p>
    <w:p w14:paraId="6FE5CB95" w14:textId="441A2BA0" w:rsidR="00BB3FAD" w:rsidRPr="00AA44DD" w:rsidRDefault="00BB3FAD" w:rsidP="00BB3FAD">
      <w:pPr>
        <w:pStyle w:val="ListParagraph"/>
        <w:numPr>
          <w:ilvl w:val="0"/>
          <w:numId w:val="21"/>
        </w:numPr>
        <w:ind w:left="360"/>
        <w:jc w:val="both"/>
        <w:rPr>
          <w:sz w:val="16"/>
          <w:szCs w:val="16"/>
        </w:rPr>
      </w:pPr>
      <w:r w:rsidRPr="00AA44DD">
        <w:rPr>
          <w:sz w:val="16"/>
          <w:szCs w:val="16"/>
        </w:rPr>
        <w:t xml:space="preserve">The assay cannot be used to quantitate samples with assay values greater than the highest standard without further dilution of the samples. </w:t>
      </w:r>
    </w:p>
    <w:p w14:paraId="52664234" w14:textId="77777777" w:rsidR="00AB1977" w:rsidRPr="00AB1977" w:rsidRDefault="00AB1977" w:rsidP="00AB1977"/>
    <w:p w14:paraId="4F2A1230" w14:textId="5CA13E28" w:rsidR="00874649" w:rsidRPr="00AB1977" w:rsidRDefault="00AB1977" w:rsidP="00874649">
      <w:pPr>
        <w:pStyle w:val="Heading1"/>
        <w:rPr>
          <w:b w:val="0"/>
          <w:bCs/>
          <w:iCs/>
          <w:sz w:val="16"/>
          <w:szCs w:val="16"/>
        </w:rPr>
      </w:pPr>
      <w:r>
        <w:rPr>
          <w:b w:val="0"/>
          <w:bCs/>
          <w:sz w:val="16"/>
          <w:szCs w:val="16"/>
        </w:rPr>
        <w:t xml:space="preserve">                                                                   </w:t>
      </w:r>
      <w:r w:rsidR="00874649" w:rsidRPr="00AB1977">
        <w:rPr>
          <w:b w:val="0"/>
          <w:bCs/>
          <w:sz w:val="16"/>
          <w:szCs w:val="16"/>
        </w:rPr>
        <w:t xml:space="preserve">Version </w:t>
      </w:r>
      <w:r w:rsidR="00C62724">
        <w:rPr>
          <w:b w:val="0"/>
          <w:bCs/>
          <w:sz w:val="16"/>
          <w:szCs w:val="16"/>
        </w:rPr>
        <w:t>03272023</w:t>
      </w:r>
    </w:p>
    <w:p w14:paraId="47144320" w14:textId="6F600561" w:rsidR="00A8586F" w:rsidRPr="001F05DE" w:rsidRDefault="00A8586F" w:rsidP="00074BCD">
      <w:pPr>
        <w:ind w:left="360"/>
        <w:rPr>
          <w:sz w:val="16"/>
          <w:szCs w:val="16"/>
        </w:rPr>
      </w:pPr>
    </w:p>
    <w:p w14:paraId="55FD8031" w14:textId="77777777" w:rsidR="004C5CE2" w:rsidRDefault="004C5CE2" w:rsidP="00074BCD">
      <w:pPr>
        <w:ind w:left="360"/>
        <w:sectPr w:rsidR="004C5CE2" w:rsidSect="00B7092E">
          <w:headerReference w:type="even" r:id="rId13"/>
          <w:headerReference w:type="default" r:id="rId14"/>
          <w:footerReference w:type="default" r:id="rId15"/>
          <w:headerReference w:type="first" r:id="rId16"/>
          <w:pgSz w:w="12240" w:h="15840" w:code="1"/>
          <w:pgMar w:top="1440" w:right="1440" w:bottom="1440" w:left="1440" w:header="288" w:footer="360" w:gutter="0"/>
          <w:cols w:num="2" w:space="720"/>
          <w:docGrid w:linePitch="360"/>
        </w:sectPr>
      </w:pPr>
    </w:p>
    <w:p w14:paraId="1B5C1CFD" w14:textId="77777777" w:rsidR="004C5CE2" w:rsidRDefault="004C5CE2" w:rsidP="001D1249">
      <w:pPr>
        <w:sectPr w:rsidR="004C5CE2" w:rsidSect="004C5CE2">
          <w:type w:val="continuous"/>
          <w:pgSz w:w="12240" w:h="15840" w:code="1"/>
          <w:pgMar w:top="1440" w:right="1440" w:bottom="1440" w:left="1440" w:header="360" w:footer="360" w:gutter="0"/>
          <w:cols w:space="720"/>
          <w:docGrid w:linePitch="360"/>
        </w:sectPr>
      </w:pPr>
    </w:p>
    <w:p w14:paraId="419DB230" w14:textId="77777777" w:rsidR="00995C17" w:rsidRPr="00042596" w:rsidRDefault="00995C17" w:rsidP="00995C17">
      <w:pPr>
        <w:rPr>
          <w:b/>
          <w:bCs/>
          <w:sz w:val="20"/>
          <w:szCs w:val="20"/>
        </w:rPr>
      </w:pPr>
      <w:r w:rsidRPr="00A970F7">
        <w:rPr>
          <w:b/>
          <w:bCs/>
          <w:sz w:val="20"/>
          <w:szCs w:val="20"/>
        </w:rPr>
        <w:lastRenderedPageBreak/>
        <w:t>Nimble90 ELISA Assay Principle</w:t>
      </w:r>
    </w:p>
    <w:p w14:paraId="59C9AB9C" w14:textId="77777777" w:rsidR="00995C17" w:rsidRDefault="00995C17" w:rsidP="00995C17">
      <w:pPr>
        <w:spacing w:after="160" w:line="259" w:lineRule="auto"/>
        <w:ind w:right="-3330"/>
        <w:rPr>
          <w:rFonts w:ascii="Calibri" w:hAnsi="Calibri" w:cs="Calibri"/>
          <w:b/>
          <w:bCs/>
          <w:sz w:val="28"/>
          <w:szCs w:val="28"/>
        </w:rPr>
        <w:sectPr w:rsidR="00995C17" w:rsidSect="00995C17">
          <w:headerReference w:type="even" r:id="rId17"/>
          <w:headerReference w:type="default" r:id="rId18"/>
          <w:footerReference w:type="default" r:id="rId19"/>
          <w:headerReference w:type="first" r:id="rId20"/>
          <w:type w:val="continuous"/>
          <w:pgSz w:w="12240" w:h="15840" w:code="1"/>
          <w:pgMar w:top="1440" w:right="1440" w:bottom="1440" w:left="1440" w:header="144" w:footer="144" w:gutter="0"/>
          <w:cols w:num="2" w:space="180"/>
          <w:docGrid w:linePitch="360"/>
        </w:sectPr>
      </w:pPr>
    </w:p>
    <w:p w14:paraId="28C96726" w14:textId="77777777" w:rsidR="00995C17" w:rsidRDefault="00995C17" w:rsidP="00995C17">
      <w:pPr>
        <w:spacing w:after="160" w:line="259" w:lineRule="auto"/>
        <w:ind w:right="-3330"/>
        <w:rPr>
          <w:rFonts w:ascii="Calibri" w:hAnsi="Calibri" w:cs="Calibri"/>
          <w:b/>
          <w:bCs/>
          <w:sz w:val="28"/>
          <w:szCs w:val="28"/>
        </w:rPr>
        <w:sectPr w:rsidR="00995C17" w:rsidSect="004C3F7B">
          <w:type w:val="continuous"/>
          <w:pgSz w:w="12240" w:h="15840" w:code="1"/>
          <w:pgMar w:top="1440" w:right="1440" w:bottom="1440" w:left="1440" w:header="0" w:footer="0" w:gutter="0"/>
          <w:cols w:space="180"/>
          <w:docGrid w:linePitch="360"/>
        </w:sectPr>
      </w:pPr>
      <w:r>
        <w:rPr>
          <w:rFonts w:ascii="Calibri" w:hAnsi="Calibri" w:cs="Calibri"/>
          <w:b/>
          <w:bCs/>
          <w:noProof/>
          <w:sz w:val="28"/>
          <w:szCs w:val="28"/>
        </w:rPr>
        <w:drawing>
          <wp:inline distT="0" distB="0" distL="0" distR="0" wp14:anchorId="2ED1556C" wp14:editId="2FC6D7A4">
            <wp:extent cx="4648200" cy="1602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9231" cy="1620336"/>
                    </a:xfrm>
                    <a:prstGeom prst="rect">
                      <a:avLst/>
                    </a:prstGeom>
                    <a:noFill/>
                  </pic:spPr>
                </pic:pic>
              </a:graphicData>
            </a:graphic>
          </wp:inline>
        </w:drawing>
      </w:r>
    </w:p>
    <w:p w14:paraId="5186F0B9" w14:textId="77777777" w:rsidR="00995C17" w:rsidRDefault="00995C17" w:rsidP="00995C17">
      <w:pPr>
        <w:spacing w:after="160" w:line="259" w:lineRule="auto"/>
        <w:ind w:right="-3330"/>
        <w:rPr>
          <w:rFonts w:ascii="Calibri" w:hAnsi="Calibri" w:cs="Calibri"/>
          <w:b/>
          <w:bCs/>
          <w:sz w:val="28"/>
          <w:szCs w:val="28"/>
        </w:rPr>
      </w:pPr>
    </w:p>
    <w:p w14:paraId="40CDD3D5" w14:textId="77777777" w:rsidR="00995C17" w:rsidRDefault="00995C17" w:rsidP="00995C17">
      <w:pPr>
        <w:spacing w:after="160" w:line="259" w:lineRule="auto"/>
        <w:rPr>
          <w:rFonts w:ascii="Calibri" w:hAnsi="Calibri" w:cs="Calibri"/>
          <w:b/>
          <w:bCs/>
          <w:sz w:val="28"/>
          <w:szCs w:val="28"/>
        </w:rPr>
      </w:pPr>
    </w:p>
    <w:p w14:paraId="33445810" w14:textId="77777777" w:rsidR="00995C17" w:rsidRPr="00EF7593" w:rsidRDefault="00995C17" w:rsidP="00995C17">
      <w:pPr>
        <w:spacing w:after="160" w:line="259" w:lineRule="auto"/>
        <w:rPr>
          <w:rFonts w:ascii="Calibri" w:hAnsi="Calibri" w:cs="Calibri"/>
          <w:b/>
          <w:bCs/>
          <w:sz w:val="28"/>
          <w:szCs w:val="28"/>
        </w:rPr>
      </w:pPr>
      <w:r w:rsidRPr="001D1249">
        <w:rPr>
          <w:b/>
          <w:bCs/>
          <w:noProof/>
        </w:rPr>
        <mc:AlternateContent>
          <mc:Choice Requires="wps">
            <w:drawing>
              <wp:anchor distT="0" distB="0" distL="114300" distR="114300" simplePos="0" relativeHeight="251685888" behindDoc="0" locked="0" layoutInCell="1" allowOverlap="1" wp14:anchorId="7A4B8C63" wp14:editId="3F559BB0">
                <wp:simplePos x="0" y="0"/>
                <wp:positionH relativeFrom="column">
                  <wp:posOffset>215900</wp:posOffset>
                </wp:positionH>
                <wp:positionV relativeFrom="paragraph">
                  <wp:posOffset>330200</wp:posOffset>
                </wp:positionV>
                <wp:extent cx="4737100" cy="800100"/>
                <wp:effectExtent l="0" t="0" r="6350" b="0"/>
                <wp:wrapNone/>
                <wp:docPr id="3" name="Rectangle 2"/>
                <wp:cNvGraphicFramePr/>
                <a:graphic xmlns:a="http://schemas.openxmlformats.org/drawingml/2006/main">
                  <a:graphicData uri="http://schemas.microsoft.com/office/word/2010/wordprocessingShape">
                    <wps:wsp>
                      <wps:cNvSpPr/>
                      <wps:spPr>
                        <a:xfrm>
                          <a:off x="0" y="0"/>
                          <a:ext cx="4737100" cy="800100"/>
                        </a:xfrm>
                        <a:prstGeom prst="rect">
                          <a:avLst/>
                        </a:prstGeom>
                        <a:solidFill>
                          <a:srgbClr val="00B050"/>
                        </a:solidFill>
                        <a:ln w="25400" cap="flat" cmpd="sng" algn="ctr">
                          <a:noFill/>
                          <a:prstDash val="solid"/>
                        </a:ln>
                        <a:effectLst/>
                      </wps:spPr>
                      <wps:txbx>
                        <w:txbxContent>
                          <w:p w14:paraId="04D2A8CA" w14:textId="0C806E0A" w:rsidR="00995C17" w:rsidRDefault="00995C17" w:rsidP="00995C17">
                            <w:pPr>
                              <w:pStyle w:val="NormalWeb"/>
                              <w:spacing w:before="0" w:beforeAutospacing="0" w:after="0" w:afterAutospacing="0"/>
                              <w:jc w:val="center"/>
                              <w:textAlignment w:val="baseline"/>
                              <w:rPr>
                                <w:rFonts w:ascii="Arial" w:hAnsi="Arial" w:cs="Arial"/>
                                <w:b/>
                                <w:bCs/>
                                <w:color w:val="FFFFFF"/>
                                <w:kern w:val="24"/>
                                <w:sz w:val="28"/>
                                <w:szCs w:val="28"/>
                              </w:rPr>
                            </w:pPr>
                            <w:r w:rsidRPr="00646279">
                              <w:rPr>
                                <w:rFonts w:ascii="Arial" w:hAnsi="Arial" w:cs="Arial"/>
                                <w:b/>
                                <w:bCs/>
                                <w:color w:val="FFFFFF"/>
                                <w:kern w:val="24"/>
                                <w:sz w:val="28"/>
                                <w:szCs w:val="28"/>
                              </w:rPr>
                              <w:t xml:space="preserve">Add </w:t>
                            </w:r>
                            <w:r>
                              <w:rPr>
                                <w:rFonts w:ascii="Arial" w:hAnsi="Arial" w:cs="Arial"/>
                                <w:b/>
                                <w:bCs/>
                                <w:color w:val="FFFFFF"/>
                                <w:kern w:val="24"/>
                                <w:sz w:val="28"/>
                                <w:szCs w:val="28"/>
                              </w:rPr>
                              <w:t>2</w:t>
                            </w:r>
                            <w:r w:rsidRPr="00646279">
                              <w:rPr>
                                <w:rFonts w:ascii="Arial" w:hAnsi="Arial" w:cs="Arial"/>
                                <w:b/>
                                <w:bCs/>
                                <w:color w:val="FFFFFF"/>
                                <w:kern w:val="24"/>
                                <w:sz w:val="28"/>
                                <w:szCs w:val="28"/>
                              </w:rPr>
                              <w:t xml:space="preserve">0 µL of HRP conjugated Detection Antibody Add </w:t>
                            </w:r>
                            <w:r>
                              <w:rPr>
                                <w:rFonts w:ascii="Arial" w:hAnsi="Arial" w:cs="Arial"/>
                                <w:b/>
                                <w:bCs/>
                                <w:color w:val="FFFFFF"/>
                                <w:kern w:val="24"/>
                                <w:sz w:val="28"/>
                                <w:szCs w:val="28"/>
                              </w:rPr>
                              <w:t>8</w:t>
                            </w:r>
                            <w:r w:rsidRPr="00793462">
                              <w:rPr>
                                <w:rFonts w:ascii="Arial" w:hAnsi="Arial" w:cs="Arial"/>
                                <w:b/>
                                <w:bCs/>
                                <w:color w:val="FFFFFF"/>
                                <w:kern w:val="24"/>
                                <w:sz w:val="28"/>
                                <w:szCs w:val="28"/>
                              </w:rPr>
                              <w:t>0</w:t>
                            </w:r>
                            <w:r w:rsidRPr="00646279">
                              <w:rPr>
                                <w:rFonts w:ascii="Arial" w:hAnsi="Arial" w:cs="Arial"/>
                                <w:b/>
                                <w:bCs/>
                                <w:color w:val="FFFFFF"/>
                                <w:kern w:val="24"/>
                                <w:sz w:val="28"/>
                                <w:szCs w:val="28"/>
                              </w:rPr>
                              <w:t xml:space="preserve"> µL of St</w:t>
                            </w:r>
                            <w:r w:rsidR="001400CA">
                              <w:rPr>
                                <w:rFonts w:ascii="Arial" w:hAnsi="Arial" w:cs="Arial"/>
                                <w:b/>
                                <w:bCs/>
                                <w:color w:val="FFFFFF"/>
                                <w:kern w:val="24"/>
                                <w:sz w:val="28"/>
                                <w:szCs w:val="28"/>
                              </w:rPr>
                              <w:t>andard</w:t>
                            </w:r>
                            <w:r w:rsidRPr="00646279">
                              <w:rPr>
                                <w:rFonts w:ascii="Arial" w:hAnsi="Arial" w:cs="Arial"/>
                                <w:b/>
                                <w:bCs/>
                                <w:color w:val="FFFFFF"/>
                                <w:kern w:val="24"/>
                                <w:sz w:val="28"/>
                                <w:szCs w:val="28"/>
                              </w:rPr>
                              <w:t xml:space="preserve">s </w:t>
                            </w:r>
                            <w:r>
                              <w:rPr>
                                <w:rFonts w:ascii="Arial" w:hAnsi="Arial" w:cs="Arial"/>
                                <w:b/>
                                <w:bCs/>
                                <w:color w:val="FFFFFF"/>
                                <w:kern w:val="24"/>
                                <w:sz w:val="28"/>
                                <w:szCs w:val="28"/>
                              </w:rPr>
                              <w:t>or</w:t>
                            </w:r>
                            <w:r w:rsidRPr="00646279">
                              <w:rPr>
                                <w:rFonts w:ascii="Arial" w:hAnsi="Arial" w:cs="Arial"/>
                                <w:b/>
                                <w:bCs/>
                                <w:color w:val="FFFFFF"/>
                                <w:kern w:val="24"/>
                                <w:sz w:val="28"/>
                                <w:szCs w:val="28"/>
                              </w:rPr>
                              <w:t xml:space="preserve"> Samples</w:t>
                            </w:r>
                            <w:r>
                              <w:rPr>
                                <w:rFonts w:ascii="Arial" w:hAnsi="Arial" w:cs="Arial"/>
                                <w:b/>
                                <w:bCs/>
                                <w:color w:val="FFFFFF"/>
                                <w:kern w:val="24"/>
                                <w:sz w:val="28"/>
                                <w:szCs w:val="28"/>
                              </w:rPr>
                              <w:t xml:space="preserve"> </w:t>
                            </w:r>
                          </w:p>
                          <w:p w14:paraId="20A1F5EC" w14:textId="77777777" w:rsidR="00995C17" w:rsidRPr="00646279" w:rsidRDefault="00995C17" w:rsidP="00995C17">
                            <w:pPr>
                              <w:pStyle w:val="NormalWeb"/>
                              <w:spacing w:before="0" w:beforeAutospacing="0" w:after="0"/>
                              <w:jc w:val="center"/>
                              <w:textAlignment w:val="baseline"/>
                              <w:rPr>
                                <w:rFonts w:ascii="Arial" w:hAnsi="Arial" w:cs="Arial"/>
                                <w:b/>
                                <w:bCs/>
                                <w:color w:val="FFFFFF"/>
                                <w:kern w:val="24"/>
                                <w:sz w:val="28"/>
                                <w:szCs w:val="28"/>
                              </w:rPr>
                            </w:pPr>
                            <w:r w:rsidRPr="00646279">
                              <w:rPr>
                                <w:rFonts w:ascii="Arial" w:hAnsi="Arial" w:cs="Arial"/>
                                <w:b/>
                                <w:bCs/>
                                <w:color w:val="FFFFFF"/>
                                <w:kern w:val="24"/>
                                <w:sz w:val="28"/>
                                <w:szCs w:val="28"/>
                              </w:rPr>
                              <w:t>Incubate 1 hours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B8C63" id="Rectangle 2" o:spid="_x0000_s1029" style="position:absolute;margin-left:17pt;margin-top:26pt;width:373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" fillcolor="#00b050" stroked="f" strokeweight="2pt">
                <v:textbox>
                  <w:txbxContent>
                    <w:p w14:paraId="04D2A8CA" w14:textId="0C806E0A" w:rsidR="00995C17" w:rsidRDefault="00995C17" w:rsidP="00995C17">
                      <w:pPr>
                        <w:pStyle w:val="NormalWeb"/>
                        <w:spacing w:before="0" w:beforeAutospacing="0" w:after="0" w:afterAutospacing="0"/>
                        <w:jc w:val="center"/>
                        <w:textAlignment w:val="baseline"/>
                        <w:rPr>
                          <w:rFonts w:ascii="Arial" w:hAnsi="Arial" w:cs="Arial"/>
                          <w:b/>
                          <w:bCs/>
                          <w:color w:val="FFFFFF"/>
                          <w:kern w:val="24"/>
                          <w:sz w:val="28"/>
                          <w:szCs w:val="28"/>
                        </w:rPr>
                      </w:pPr>
                      <w:r w:rsidRPr="00646279">
                        <w:rPr>
                          <w:rFonts w:ascii="Arial" w:hAnsi="Arial" w:cs="Arial"/>
                          <w:b/>
                          <w:bCs/>
                          <w:color w:val="FFFFFF"/>
                          <w:kern w:val="24"/>
                          <w:sz w:val="28"/>
                          <w:szCs w:val="28"/>
                        </w:rPr>
                        <w:t xml:space="preserve">Add </w:t>
                      </w:r>
                      <w:r>
                        <w:rPr>
                          <w:rFonts w:ascii="Arial" w:hAnsi="Arial" w:cs="Arial"/>
                          <w:b/>
                          <w:bCs/>
                          <w:color w:val="FFFFFF"/>
                          <w:kern w:val="24"/>
                          <w:sz w:val="28"/>
                          <w:szCs w:val="28"/>
                        </w:rPr>
                        <w:t>2</w:t>
                      </w:r>
                      <w:r w:rsidRPr="00646279">
                        <w:rPr>
                          <w:rFonts w:ascii="Arial" w:hAnsi="Arial" w:cs="Arial"/>
                          <w:b/>
                          <w:bCs/>
                          <w:color w:val="FFFFFF"/>
                          <w:kern w:val="24"/>
                          <w:sz w:val="28"/>
                          <w:szCs w:val="28"/>
                        </w:rPr>
                        <w:t xml:space="preserve">0 µL of HRP conjugated Detection Antibody Add </w:t>
                      </w:r>
                      <w:r>
                        <w:rPr>
                          <w:rFonts w:ascii="Arial" w:hAnsi="Arial" w:cs="Arial"/>
                          <w:b/>
                          <w:bCs/>
                          <w:color w:val="FFFFFF"/>
                          <w:kern w:val="24"/>
                          <w:sz w:val="28"/>
                          <w:szCs w:val="28"/>
                        </w:rPr>
                        <w:t>8</w:t>
                      </w:r>
                      <w:r w:rsidRPr="00793462">
                        <w:rPr>
                          <w:rFonts w:ascii="Arial" w:hAnsi="Arial" w:cs="Arial"/>
                          <w:b/>
                          <w:bCs/>
                          <w:color w:val="FFFFFF"/>
                          <w:kern w:val="24"/>
                          <w:sz w:val="28"/>
                          <w:szCs w:val="28"/>
                        </w:rPr>
                        <w:t>0</w:t>
                      </w:r>
                      <w:r w:rsidRPr="00646279">
                        <w:rPr>
                          <w:rFonts w:ascii="Arial" w:hAnsi="Arial" w:cs="Arial"/>
                          <w:b/>
                          <w:bCs/>
                          <w:color w:val="FFFFFF"/>
                          <w:kern w:val="24"/>
                          <w:sz w:val="28"/>
                          <w:szCs w:val="28"/>
                        </w:rPr>
                        <w:t xml:space="preserve"> µL of St</w:t>
                      </w:r>
                      <w:r w:rsidR="001400CA">
                        <w:rPr>
                          <w:rFonts w:ascii="Arial" w:hAnsi="Arial" w:cs="Arial"/>
                          <w:b/>
                          <w:bCs/>
                          <w:color w:val="FFFFFF"/>
                          <w:kern w:val="24"/>
                          <w:sz w:val="28"/>
                          <w:szCs w:val="28"/>
                        </w:rPr>
                        <w:t>andard</w:t>
                      </w:r>
                      <w:r w:rsidRPr="00646279">
                        <w:rPr>
                          <w:rFonts w:ascii="Arial" w:hAnsi="Arial" w:cs="Arial"/>
                          <w:b/>
                          <w:bCs/>
                          <w:color w:val="FFFFFF"/>
                          <w:kern w:val="24"/>
                          <w:sz w:val="28"/>
                          <w:szCs w:val="28"/>
                        </w:rPr>
                        <w:t xml:space="preserve">s </w:t>
                      </w:r>
                      <w:r>
                        <w:rPr>
                          <w:rFonts w:ascii="Arial" w:hAnsi="Arial" w:cs="Arial"/>
                          <w:b/>
                          <w:bCs/>
                          <w:color w:val="FFFFFF"/>
                          <w:kern w:val="24"/>
                          <w:sz w:val="28"/>
                          <w:szCs w:val="28"/>
                        </w:rPr>
                        <w:t>or</w:t>
                      </w:r>
                      <w:r w:rsidRPr="00646279">
                        <w:rPr>
                          <w:rFonts w:ascii="Arial" w:hAnsi="Arial" w:cs="Arial"/>
                          <w:b/>
                          <w:bCs/>
                          <w:color w:val="FFFFFF"/>
                          <w:kern w:val="24"/>
                          <w:sz w:val="28"/>
                          <w:szCs w:val="28"/>
                        </w:rPr>
                        <w:t xml:space="preserve"> Samples</w:t>
                      </w:r>
                      <w:r>
                        <w:rPr>
                          <w:rFonts w:ascii="Arial" w:hAnsi="Arial" w:cs="Arial"/>
                          <w:b/>
                          <w:bCs/>
                          <w:color w:val="FFFFFF"/>
                          <w:kern w:val="24"/>
                          <w:sz w:val="28"/>
                          <w:szCs w:val="28"/>
                        </w:rPr>
                        <w:t xml:space="preserve"> </w:t>
                      </w:r>
                    </w:p>
                    <w:p w14:paraId="20A1F5EC" w14:textId="77777777" w:rsidR="00995C17" w:rsidRPr="00646279" w:rsidRDefault="00995C17" w:rsidP="00995C17">
                      <w:pPr>
                        <w:pStyle w:val="NormalWeb"/>
                        <w:spacing w:before="0" w:beforeAutospacing="0" w:after="0"/>
                        <w:jc w:val="center"/>
                        <w:textAlignment w:val="baseline"/>
                        <w:rPr>
                          <w:rFonts w:ascii="Arial" w:hAnsi="Arial" w:cs="Arial"/>
                          <w:b/>
                          <w:bCs/>
                          <w:color w:val="FFFFFF"/>
                          <w:kern w:val="24"/>
                          <w:sz w:val="28"/>
                          <w:szCs w:val="28"/>
                        </w:rPr>
                      </w:pPr>
                      <w:r w:rsidRPr="00646279">
                        <w:rPr>
                          <w:rFonts w:ascii="Arial" w:hAnsi="Arial" w:cs="Arial"/>
                          <w:b/>
                          <w:bCs/>
                          <w:color w:val="FFFFFF"/>
                          <w:kern w:val="24"/>
                          <w:sz w:val="28"/>
                          <w:szCs w:val="28"/>
                        </w:rPr>
                        <w:t>Incubate 1 hours at RT with Shaking</w:t>
                      </w:r>
                    </w:p>
                  </w:txbxContent>
                </v:textbox>
              </v:rect>
            </w:pict>
          </mc:Fallback>
        </mc:AlternateContent>
      </w:r>
      <w:r w:rsidRPr="00EF7593">
        <w:rPr>
          <w:rFonts w:ascii="Calibri" w:hAnsi="Calibri" w:cs="Calibri"/>
          <w:b/>
          <w:bCs/>
          <w:sz w:val="28"/>
          <w:szCs w:val="28"/>
        </w:rPr>
        <w:t>Assay Flowchart</w:t>
      </w:r>
    </w:p>
    <w:p w14:paraId="5FF334CD" w14:textId="77777777" w:rsidR="00995C17" w:rsidRPr="001D1249" w:rsidRDefault="00995C17" w:rsidP="00995C17">
      <w:pPr>
        <w:tabs>
          <w:tab w:val="left" w:pos="7980"/>
        </w:tabs>
        <w:spacing w:after="160" w:line="259" w:lineRule="auto"/>
      </w:pPr>
      <w:r>
        <w:tab/>
      </w:r>
    </w:p>
    <w:p w14:paraId="103D9842" w14:textId="77777777" w:rsidR="00995C17" w:rsidRPr="001D1249" w:rsidRDefault="00995C17" w:rsidP="00995C17">
      <w:pPr>
        <w:tabs>
          <w:tab w:val="left" w:pos="7980"/>
        </w:tabs>
        <w:spacing w:after="160" w:line="259" w:lineRule="auto"/>
      </w:pPr>
      <w:r>
        <w:tab/>
      </w:r>
    </w:p>
    <w:p w14:paraId="2606D227" w14:textId="77777777" w:rsidR="00995C17" w:rsidRPr="001D1249" w:rsidRDefault="00995C17" w:rsidP="00995C17">
      <w:pPr>
        <w:spacing w:after="160" w:line="259" w:lineRule="auto"/>
      </w:pPr>
      <w:r w:rsidRPr="001D1249">
        <w:rPr>
          <w:b/>
          <w:noProof/>
        </w:rPr>
        <mc:AlternateContent>
          <mc:Choice Requires="wps">
            <w:drawing>
              <wp:anchor distT="0" distB="0" distL="114300" distR="114300" simplePos="0" relativeHeight="251686912" behindDoc="0" locked="0" layoutInCell="1" allowOverlap="1" wp14:anchorId="5242942A" wp14:editId="5F3AF84E">
                <wp:simplePos x="0" y="0"/>
                <wp:positionH relativeFrom="column">
                  <wp:posOffset>2471420</wp:posOffset>
                </wp:positionH>
                <wp:positionV relativeFrom="paragraph">
                  <wp:posOffset>274955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4D7D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94.6pt;margin-top:21.6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" adj="10800" fillcolor="#00b050" stroked="f" strokeweight="2pt"/>
            </w:pict>
          </mc:Fallback>
        </mc:AlternateContent>
      </w:r>
      <w:r w:rsidRPr="001D1249">
        <w:rPr>
          <w:noProof/>
        </w:rPr>
        <mc:AlternateContent>
          <mc:Choice Requires="wps">
            <w:drawing>
              <wp:anchor distT="45720" distB="45720" distL="114300" distR="114300" simplePos="0" relativeHeight="251692032" behindDoc="0" locked="0" layoutInCell="1" allowOverlap="1" wp14:anchorId="7454BB7F" wp14:editId="71A9FE4E">
                <wp:simplePos x="0" y="0"/>
                <wp:positionH relativeFrom="column">
                  <wp:posOffset>2749550</wp:posOffset>
                </wp:positionH>
                <wp:positionV relativeFrom="paragraph">
                  <wp:posOffset>264795</wp:posOffset>
                </wp:positionV>
                <wp:extent cx="1530350"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85750"/>
                        </a:xfrm>
                        <a:prstGeom prst="rect">
                          <a:avLst/>
                        </a:prstGeom>
                        <a:solidFill>
                          <a:srgbClr val="FFFFFF"/>
                        </a:solidFill>
                        <a:ln w="9525">
                          <a:noFill/>
                          <a:miter lim="800000"/>
                          <a:headEnd/>
                          <a:tailEnd/>
                        </a:ln>
                      </wps:spPr>
                      <wps:txbx>
                        <w:txbxContent>
                          <w:p w14:paraId="00641C7B" w14:textId="77777777" w:rsidR="00995C17" w:rsidRDefault="00995C17" w:rsidP="00995C17">
                            <w:r>
                              <w:t>Wash 4 times towels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4BB7F" id="_x0000_t202" coordsize="21600,21600" o:spt="202" path="m,l,21600r21600,l21600,xe">
                <v:stroke joinstyle="miter"/>
                <v:path gradientshapeok="t" o:connecttype="rect"/>
              </v:shapetype>
              <v:shape id="Text Box 2" o:spid="_x0000_s1030" type="#_x0000_t202" style="position:absolute;margin-left:216.5pt;margin-top:20.85pt;width:120.5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" stroked="f">
                <v:textbox>
                  <w:txbxContent>
                    <w:p w14:paraId="00641C7B" w14:textId="77777777" w:rsidR="00995C17" w:rsidRDefault="00995C17" w:rsidP="00995C17">
                      <w:r>
                        <w:t>Wash 4 times towels</w:t>
                      </w:r>
                    </w:p>
                  </w:txbxContent>
                </v:textbox>
                <w10:wrap type="square"/>
              </v:shape>
            </w:pict>
          </mc:Fallback>
        </mc:AlternateContent>
      </w:r>
    </w:p>
    <w:p w14:paraId="6EB8E227" w14:textId="77777777" w:rsidR="00995C17" w:rsidRPr="001D1249" w:rsidRDefault="00995C17" w:rsidP="00995C17">
      <w:pPr>
        <w:spacing w:after="160" w:line="259" w:lineRule="auto"/>
      </w:pPr>
    </w:p>
    <w:p w14:paraId="45C8F704" w14:textId="77777777" w:rsidR="00995C17" w:rsidRPr="001D1249" w:rsidRDefault="00995C17" w:rsidP="00995C17">
      <w:pPr>
        <w:spacing w:after="160" w:line="259" w:lineRule="auto"/>
      </w:pPr>
      <w:r w:rsidRPr="001D1249">
        <w:rPr>
          <w:b/>
          <w:noProof/>
        </w:rPr>
        <mc:AlternateContent>
          <mc:Choice Requires="wps">
            <w:drawing>
              <wp:anchor distT="0" distB="0" distL="114300" distR="114300" simplePos="0" relativeHeight="251687936" behindDoc="0" locked="0" layoutInCell="1" allowOverlap="1" wp14:anchorId="218DEA41" wp14:editId="5C607316">
                <wp:simplePos x="0" y="0"/>
                <wp:positionH relativeFrom="column">
                  <wp:posOffset>1155700</wp:posOffset>
                </wp:positionH>
                <wp:positionV relativeFrom="paragraph">
                  <wp:posOffset>26670</wp:posOffset>
                </wp:positionV>
                <wp:extent cx="2882900" cy="569595"/>
                <wp:effectExtent l="0" t="0" r="0" b="1905"/>
                <wp:wrapNone/>
                <wp:docPr id="12" name="Rectangle 11"/>
                <wp:cNvGraphicFramePr/>
                <a:graphic xmlns:a="http://schemas.openxmlformats.org/drawingml/2006/main">
                  <a:graphicData uri="http://schemas.microsoft.com/office/word/2010/wordprocessingShape">
                    <wps:wsp>
                      <wps:cNvSpPr/>
                      <wps:spPr>
                        <a:xfrm>
                          <a:off x="0" y="0"/>
                          <a:ext cx="2882900" cy="569595"/>
                        </a:xfrm>
                        <a:prstGeom prst="rect">
                          <a:avLst/>
                        </a:prstGeom>
                        <a:solidFill>
                          <a:srgbClr val="00B050"/>
                        </a:solidFill>
                        <a:ln w="25400" cap="flat" cmpd="sng" algn="ctr">
                          <a:noFill/>
                          <a:prstDash val="solid"/>
                        </a:ln>
                        <a:effectLst/>
                      </wps:spPr>
                      <wps:txbx>
                        <w:txbxContent>
                          <w:p w14:paraId="1BA54193" w14:textId="77777777" w:rsidR="00995C17" w:rsidRPr="00285C7F" w:rsidRDefault="00995C17" w:rsidP="00995C17">
                            <w:pPr>
                              <w:pStyle w:val="NormalWeb"/>
                              <w:spacing w:before="0" w:beforeAutospacing="0" w:after="0" w:afterAutospacing="0"/>
                              <w:jc w:val="center"/>
                              <w:textAlignment w:val="baseline"/>
                              <w:rPr>
                                <w:rFonts w:ascii="Arial" w:hAnsi="Arial" w:cs="Arial"/>
                                <w:sz w:val="28"/>
                                <w:szCs w:val="28"/>
                              </w:rPr>
                            </w:pPr>
                            <w:r w:rsidRPr="00934532">
                              <w:rPr>
                                <w:rFonts w:ascii="Arial" w:hAnsi="Arial" w:cs="Arial"/>
                                <w:b/>
                                <w:bCs/>
                                <w:color w:val="FFFFFF"/>
                                <w:kern w:val="24"/>
                                <w:sz w:val="28"/>
                                <w:szCs w:val="28"/>
                              </w:rPr>
                              <w:t xml:space="preserve">Add </w:t>
                            </w:r>
                            <w:r>
                              <w:rPr>
                                <w:rFonts w:ascii="Arial" w:hAnsi="Arial" w:cs="Arial"/>
                                <w:b/>
                                <w:bCs/>
                                <w:color w:val="FFFFFF"/>
                                <w:kern w:val="24"/>
                                <w:sz w:val="28"/>
                                <w:szCs w:val="28"/>
                              </w:rPr>
                              <w:t xml:space="preserve">100 µL of </w:t>
                            </w:r>
                            <w:r w:rsidRPr="00934532">
                              <w:rPr>
                                <w:rFonts w:ascii="Arial" w:hAnsi="Arial" w:cs="Arial"/>
                                <w:b/>
                                <w:bCs/>
                                <w:color w:val="FFFFFF"/>
                                <w:kern w:val="24"/>
                                <w:sz w:val="28"/>
                                <w:szCs w:val="28"/>
                              </w:rPr>
                              <w:t>TMB Substrate</w:t>
                            </w:r>
                          </w:p>
                          <w:p w14:paraId="2DD1624C" w14:textId="77777777" w:rsidR="00995C17" w:rsidRPr="00285C7F" w:rsidRDefault="00995C17" w:rsidP="00995C17">
                            <w:pPr>
                              <w:pStyle w:val="NormalWeb"/>
                              <w:spacing w:before="0" w:beforeAutospacing="0" w:after="0" w:afterAutospacing="0"/>
                              <w:jc w:val="center"/>
                              <w:textAlignment w:val="baseline"/>
                              <w:rPr>
                                <w:rFonts w:ascii="Arial" w:hAnsi="Arial" w:cs="Arial"/>
                                <w:sz w:val="28"/>
                                <w:szCs w:val="28"/>
                              </w:rPr>
                            </w:pPr>
                            <w:r w:rsidRPr="00934532">
                              <w:rPr>
                                <w:rFonts w:ascii="Arial" w:hAnsi="Arial" w:cs="Arial"/>
                                <w:b/>
                                <w:bCs/>
                                <w:color w:val="FFFFFF"/>
                                <w:kern w:val="24"/>
                                <w:sz w:val="28"/>
                                <w:szCs w:val="28"/>
                              </w:rPr>
                              <w:t xml:space="preserve">Incubate </w:t>
                            </w:r>
                            <w:r>
                              <w:rPr>
                                <w:rFonts w:ascii="Arial" w:hAnsi="Arial" w:cs="Arial"/>
                                <w:b/>
                                <w:bCs/>
                                <w:color w:val="FFFFFF"/>
                                <w:kern w:val="24"/>
                                <w:sz w:val="28"/>
                                <w:szCs w:val="28"/>
                              </w:rPr>
                              <w:t>20-25</w:t>
                            </w:r>
                            <w:r w:rsidRPr="00934532">
                              <w:rPr>
                                <w:rFonts w:ascii="Arial" w:hAnsi="Arial" w:cs="Arial"/>
                                <w:b/>
                                <w:bCs/>
                                <w:color w:val="FFFFFF"/>
                                <w:kern w:val="24"/>
                                <w:sz w:val="28"/>
                                <w:szCs w:val="28"/>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DEA41" id="_x0000_s1031" style="position:absolute;margin-left:91pt;margin-top:2.1pt;width:227pt;height:4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" fillcolor="#00b050" stroked="f" strokeweight="2pt">
                <v:textbox>
                  <w:txbxContent>
                    <w:p w14:paraId="1BA54193" w14:textId="77777777" w:rsidR="00995C17" w:rsidRPr="00285C7F" w:rsidRDefault="00995C17" w:rsidP="00995C17">
                      <w:pPr>
                        <w:pStyle w:val="NormalWeb"/>
                        <w:spacing w:before="0" w:beforeAutospacing="0" w:after="0" w:afterAutospacing="0"/>
                        <w:jc w:val="center"/>
                        <w:textAlignment w:val="baseline"/>
                        <w:rPr>
                          <w:rFonts w:ascii="Arial" w:hAnsi="Arial" w:cs="Arial"/>
                          <w:sz w:val="28"/>
                          <w:szCs w:val="28"/>
                        </w:rPr>
                      </w:pPr>
                      <w:r w:rsidRPr="00934532">
                        <w:rPr>
                          <w:rFonts w:ascii="Arial" w:hAnsi="Arial" w:cs="Arial"/>
                          <w:b/>
                          <w:bCs/>
                          <w:color w:val="FFFFFF"/>
                          <w:kern w:val="24"/>
                          <w:sz w:val="28"/>
                          <w:szCs w:val="28"/>
                        </w:rPr>
                        <w:t xml:space="preserve">Add </w:t>
                      </w:r>
                      <w:r>
                        <w:rPr>
                          <w:rFonts w:ascii="Arial" w:hAnsi="Arial" w:cs="Arial"/>
                          <w:b/>
                          <w:bCs/>
                          <w:color w:val="FFFFFF"/>
                          <w:kern w:val="24"/>
                          <w:sz w:val="28"/>
                          <w:szCs w:val="28"/>
                        </w:rPr>
                        <w:t xml:space="preserve">100 µL of </w:t>
                      </w:r>
                      <w:r w:rsidRPr="00934532">
                        <w:rPr>
                          <w:rFonts w:ascii="Arial" w:hAnsi="Arial" w:cs="Arial"/>
                          <w:b/>
                          <w:bCs/>
                          <w:color w:val="FFFFFF"/>
                          <w:kern w:val="24"/>
                          <w:sz w:val="28"/>
                          <w:szCs w:val="28"/>
                        </w:rPr>
                        <w:t>TMB Substrate</w:t>
                      </w:r>
                    </w:p>
                    <w:p w14:paraId="2DD1624C" w14:textId="77777777" w:rsidR="00995C17" w:rsidRPr="00285C7F" w:rsidRDefault="00995C17" w:rsidP="00995C17">
                      <w:pPr>
                        <w:pStyle w:val="NormalWeb"/>
                        <w:spacing w:before="0" w:beforeAutospacing="0" w:after="0" w:afterAutospacing="0"/>
                        <w:jc w:val="center"/>
                        <w:textAlignment w:val="baseline"/>
                        <w:rPr>
                          <w:rFonts w:ascii="Arial" w:hAnsi="Arial" w:cs="Arial"/>
                          <w:sz w:val="28"/>
                          <w:szCs w:val="28"/>
                        </w:rPr>
                      </w:pPr>
                      <w:r w:rsidRPr="00934532">
                        <w:rPr>
                          <w:rFonts w:ascii="Arial" w:hAnsi="Arial" w:cs="Arial"/>
                          <w:b/>
                          <w:bCs/>
                          <w:color w:val="FFFFFF"/>
                          <w:kern w:val="24"/>
                          <w:sz w:val="28"/>
                          <w:szCs w:val="28"/>
                        </w:rPr>
                        <w:t xml:space="preserve">Incubate </w:t>
                      </w:r>
                      <w:r>
                        <w:rPr>
                          <w:rFonts w:ascii="Arial" w:hAnsi="Arial" w:cs="Arial"/>
                          <w:b/>
                          <w:bCs/>
                          <w:color w:val="FFFFFF"/>
                          <w:kern w:val="24"/>
                          <w:sz w:val="28"/>
                          <w:szCs w:val="28"/>
                        </w:rPr>
                        <w:t>20-25</w:t>
                      </w:r>
                      <w:r w:rsidRPr="00934532">
                        <w:rPr>
                          <w:rFonts w:ascii="Arial" w:hAnsi="Arial" w:cs="Arial"/>
                          <w:b/>
                          <w:bCs/>
                          <w:color w:val="FFFFFF"/>
                          <w:kern w:val="24"/>
                          <w:sz w:val="28"/>
                          <w:szCs w:val="28"/>
                        </w:rPr>
                        <w:t xml:space="preserve"> minutes at RT</w:t>
                      </w:r>
                    </w:p>
                  </w:txbxContent>
                </v:textbox>
              </v:rect>
            </w:pict>
          </mc:Fallback>
        </mc:AlternateContent>
      </w:r>
    </w:p>
    <w:p w14:paraId="49B9303D" w14:textId="77777777" w:rsidR="00995C17" w:rsidRPr="001D1249" w:rsidRDefault="00995C17" w:rsidP="00995C17">
      <w:pPr>
        <w:spacing w:after="160" w:line="259" w:lineRule="auto"/>
      </w:pPr>
    </w:p>
    <w:p w14:paraId="607C818E" w14:textId="77777777" w:rsidR="00995C17" w:rsidRPr="001D1249" w:rsidRDefault="00995C17" w:rsidP="00995C17">
      <w:pPr>
        <w:spacing w:after="160" w:line="259" w:lineRule="auto"/>
      </w:pPr>
      <w:r w:rsidRPr="001D1249">
        <w:rPr>
          <w:b/>
          <w:noProof/>
        </w:rPr>
        <mc:AlternateContent>
          <mc:Choice Requires="wps">
            <w:drawing>
              <wp:anchor distT="0" distB="0" distL="114300" distR="114300" simplePos="0" relativeHeight="251688960" behindDoc="0" locked="0" layoutInCell="1" allowOverlap="1" wp14:anchorId="7B2C0B06" wp14:editId="63AFE4EE">
                <wp:simplePos x="0" y="0"/>
                <wp:positionH relativeFrom="column">
                  <wp:posOffset>2484120</wp:posOffset>
                </wp:positionH>
                <wp:positionV relativeFrom="paragraph">
                  <wp:posOffset>125095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49488" id="Down Arrow 21" o:spid="_x0000_s1026" type="#_x0000_t67" style="position:absolute;margin-left:195.6pt;margin-top:9.85pt;width:17.15pt;height:17.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" adj="10800" fillcolor="#00b050" stroked="f" strokeweight="2pt"/>
            </w:pict>
          </mc:Fallback>
        </mc:AlternateContent>
      </w:r>
    </w:p>
    <w:p w14:paraId="238305EB" w14:textId="77777777" w:rsidR="00995C17" w:rsidRPr="001D1249" w:rsidRDefault="00995C17" w:rsidP="00995C17">
      <w:pPr>
        <w:spacing w:after="160" w:line="259" w:lineRule="auto"/>
      </w:pPr>
      <w:r w:rsidRPr="001D1249">
        <w:rPr>
          <w:b/>
          <w:noProof/>
        </w:rPr>
        <mc:AlternateContent>
          <mc:Choice Requires="wps">
            <w:drawing>
              <wp:anchor distT="0" distB="0" distL="114300" distR="114300" simplePos="0" relativeHeight="251689984" behindDoc="0" locked="0" layoutInCell="1" allowOverlap="1" wp14:anchorId="6DEE731F" wp14:editId="6FC36558">
                <wp:simplePos x="0" y="0"/>
                <wp:positionH relativeFrom="column">
                  <wp:posOffset>1244600</wp:posOffset>
                </wp:positionH>
                <wp:positionV relativeFrom="paragraph">
                  <wp:posOffset>121920</wp:posOffset>
                </wp:positionV>
                <wp:extent cx="2673350" cy="387350"/>
                <wp:effectExtent l="0" t="0" r="0" b="0"/>
                <wp:wrapNone/>
                <wp:docPr id="50" name="Rectangle 12"/>
                <wp:cNvGraphicFramePr/>
                <a:graphic xmlns:a="http://schemas.openxmlformats.org/drawingml/2006/main">
                  <a:graphicData uri="http://schemas.microsoft.com/office/word/2010/wordprocessingShape">
                    <wps:wsp>
                      <wps:cNvSpPr/>
                      <wps:spPr>
                        <a:xfrm>
                          <a:off x="0" y="0"/>
                          <a:ext cx="2673350" cy="387350"/>
                        </a:xfrm>
                        <a:prstGeom prst="rect">
                          <a:avLst/>
                        </a:prstGeom>
                        <a:solidFill>
                          <a:srgbClr val="00B050"/>
                        </a:solidFill>
                        <a:ln w="25400" cap="flat" cmpd="sng" algn="ctr">
                          <a:noFill/>
                          <a:prstDash val="solid"/>
                        </a:ln>
                        <a:effectLst/>
                      </wps:spPr>
                      <wps:txbx>
                        <w:txbxContent>
                          <w:p w14:paraId="54B4C0D2" w14:textId="77777777" w:rsidR="00995C17" w:rsidRPr="00285C7F" w:rsidRDefault="00995C17" w:rsidP="00995C17">
                            <w:pPr>
                              <w:pStyle w:val="NormalWeb"/>
                              <w:spacing w:after="0"/>
                              <w:jc w:val="center"/>
                              <w:textAlignment w:val="baseline"/>
                              <w:rPr>
                                <w:rFonts w:ascii="Arial" w:hAnsi="Arial" w:cs="Arial"/>
                                <w:sz w:val="28"/>
                                <w:szCs w:val="28"/>
                              </w:rPr>
                            </w:pPr>
                            <w:r w:rsidRPr="00934532">
                              <w:rPr>
                                <w:rFonts w:ascii="Arial" w:hAnsi="Arial" w:cs="Arial"/>
                                <w:b/>
                                <w:bCs/>
                                <w:color w:val="FFFFFF"/>
                                <w:kern w:val="24"/>
                                <w:sz w:val="28"/>
                                <w:szCs w:val="28"/>
                              </w:rPr>
                              <w:t xml:space="preserve">Add </w:t>
                            </w:r>
                            <w:r>
                              <w:rPr>
                                <w:rFonts w:ascii="Arial" w:hAnsi="Arial" w:cs="Arial"/>
                                <w:b/>
                                <w:bCs/>
                                <w:color w:val="FFFFFF"/>
                                <w:kern w:val="24"/>
                                <w:sz w:val="28"/>
                                <w:szCs w:val="28"/>
                              </w:rPr>
                              <w:t xml:space="preserve">100 µL of </w:t>
                            </w:r>
                            <w:r w:rsidRPr="00934532">
                              <w:rPr>
                                <w:rFonts w:ascii="Arial" w:hAnsi="Arial" w:cs="Arial"/>
                                <w:b/>
                                <w:bCs/>
                                <w:color w:val="FFFFFF"/>
                                <w:kern w:val="24"/>
                                <w:sz w:val="28"/>
                                <w:szCs w:val="28"/>
                              </w:rPr>
                              <w:t>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E731F" id="Rectangle 12" o:spid="_x0000_s1032" style="position:absolute;margin-left:98pt;margin-top:9.6pt;width:210.5pt;height: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" fillcolor="#00b050" stroked="f" strokeweight="2pt">
                <v:textbox>
                  <w:txbxContent>
                    <w:p w14:paraId="54B4C0D2" w14:textId="77777777" w:rsidR="00995C17" w:rsidRPr="00285C7F" w:rsidRDefault="00995C17" w:rsidP="00995C17">
                      <w:pPr>
                        <w:pStyle w:val="NormalWeb"/>
                        <w:spacing w:after="0"/>
                        <w:jc w:val="center"/>
                        <w:textAlignment w:val="baseline"/>
                        <w:rPr>
                          <w:rFonts w:ascii="Arial" w:hAnsi="Arial" w:cs="Arial"/>
                          <w:sz w:val="28"/>
                          <w:szCs w:val="28"/>
                        </w:rPr>
                      </w:pPr>
                      <w:r w:rsidRPr="00934532">
                        <w:rPr>
                          <w:rFonts w:ascii="Arial" w:hAnsi="Arial" w:cs="Arial"/>
                          <w:b/>
                          <w:bCs/>
                          <w:color w:val="FFFFFF"/>
                          <w:kern w:val="24"/>
                          <w:sz w:val="28"/>
                          <w:szCs w:val="28"/>
                        </w:rPr>
                        <w:t xml:space="preserve">Add </w:t>
                      </w:r>
                      <w:r>
                        <w:rPr>
                          <w:rFonts w:ascii="Arial" w:hAnsi="Arial" w:cs="Arial"/>
                          <w:b/>
                          <w:bCs/>
                          <w:color w:val="FFFFFF"/>
                          <w:kern w:val="24"/>
                          <w:sz w:val="28"/>
                          <w:szCs w:val="28"/>
                        </w:rPr>
                        <w:t xml:space="preserve">100 µL of </w:t>
                      </w:r>
                      <w:r w:rsidRPr="00934532">
                        <w:rPr>
                          <w:rFonts w:ascii="Arial" w:hAnsi="Arial" w:cs="Arial"/>
                          <w:b/>
                          <w:bCs/>
                          <w:color w:val="FFFFFF"/>
                          <w:kern w:val="24"/>
                          <w:sz w:val="28"/>
                          <w:szCs w:val="28"/>
                        </w:rPr>
                        <w:t>Stop Solution</w:t>
                      </w:r>
                    </w:p>
                  </w:txbxContent>
                </v:textbox>
              </v:rect>
            </w:pict>
          </mc:Fallback>
        </mc:AlternateContent>
      </w:r>
    </w:p>
    <w:p w14:paraId="7486E056" w14:textId="77777777" w:rsidR="00995C17" w:rsidRPr="001D1249" w:rsidRDefault="00995C17" w:rsidP="00995C17">
      <w:pPr>
        <w:spacing w:after="160" w:line="259" w:lineRule="auto"/>
        <w:rPr>
          <w:b/>
          <w:i/>
        </w:rPr>
      </w:pPr>
      <w:r w:rsidRPr="001D1249">
        <w:rPr>
          <w:b/>
          <w:noProof/>
        </w:rPr>
        <mc:AlternateContent>
          <mc:Choice Requires="wps">
            <w:drawing>
              <wp:anchor distT="0" distB="0" distL="114300" distR="114300" simplePos="0" relativeHeight="251691008" behindDoc="0" locked="0" layoutInCell="1" allowOverlap="1" wp14:anchorId="3613CF30" wp14:editId="310045C5">
                <wp:simplePos x="0" y="0"/>
                <wp:positionH relativeFrom="column">
                  <wp:posOffset>2482850</wp:posOffset>
                </wp:positionH>
                <wp:positionV relativeFrom="paragraph">
                  <wp:posOffset>287655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5C267" id="Down Arrow 21" o:spid="_x0000_s1026" type="#_x0000_t67" style="position:absolute;margin-left:195.5pt;margin-top:22.6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" adj="10800" fillcolor="#00b050" stroked="f" strokeweight="2pt"/>
            </w:pict>
          </mc:Fallback>
        </mc:AlternateContent>
      </w:r>
    </w:p>
    <w:p w14:paraId="75592685" w14:textId="77777777" w:rsidR="00995C17" w:rsidRPr="001D1249" w:rsidRDefault="00995C17" w:rsidP="00995C17">
      <w:pPr>
        <w:tabs>
          <w:tab w:val="left" w:pos="4150"/>
        </w:tabs>
        <w:spacing w:after="160" w:line="259" w:lineRule="auto"/>
      </w:pPr>
      <w:r w:rsidRPr="001D1249">
        <w:rPr>
          <w:noProof/>
        </w:rPr>
        <mc:AlternateContent>
          <mc:Choice Requires="wps">
            <w:drawing>
              <wp:anchor distT="0" distB="0" distL="114300" distR="114300" simplePos="0" relativeHeight="251693056" behindDoc="0" locked="0" layoutInCell="1" allowOverlap="1" wp14:anchorId="72816E88" wp14:editId="6A7A3AAF">
                <wp:simplePos x="0" y="0"/>
                <wp:positionH relativeFrom="column">
                  <wp:posOffset>1339850</wp:posOffset>
                </wp:positionH>
                <wp:positionV relativeFrom="paragraph">
                  <wp:posOffset>230505</wp:posOffset>
                </wp:positionV>
                <wp:extent cx="2514600" cy="412750"/>
                <wp:effectExtent l="57150" t="38100" r="57150" b="82550"/>
                <wp:wrapNone/>
                <wp:docPr id="16" name="Rectangle 15"/>
                <wp:cNvGraphicFramePr/>
                <a:graphic xmlns:a="http://schemas.openxmlformats.org/drawingml/2006/main">
                  <a:graphicData uri="http://schemas.microsoft.com/office/word/2010/wordprocessingShape">
                    <wps:wsp>
                      <wps:cNvSpPr/>
                      <wps:spPr>
                        <a:xfrm>
                          <a:off x="0" y="0"/>
                          <a:ext cx="2514600" cy="412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5560F82" w14:textId="77777777" w:rsidR="00995C17" w:rsidRPr="007C1622" w:rsidRDefault="00995C17" w:rsidP="00995C17">
                            <w:pPr>
                              <w:pStyle w:val="NormalWeb"/>
                              <w:spacing w:after="0"/>
                              <w:jc w:val="center"/>
                              <w:textAlignment w:val="baseline"/>
                              <w:rPr>
                                <w:rFonts w:ascii="Arial" w:hAnsi="Arial" w:cs="Arial"/>
                                <w:color w:val="FFFFFF" w:themeColor="background1"/>
                                <w:sz w:val="28"/>
                                <w:szCs w:val="28"/>
                              </w:rPr>
                            </w:pPr>
                            <w:r w:rsidRPr="007C1622">
                              <w:rPr>
                                <w:rFonts w:ascii="Arial" w:hAnsi="Arial" w:cs="Arial"/>
                                <w:b/>
                                <w:bCs/>
                                <w:color w:val="FFFFFF" w:themeColor="background1"/>
                                <w:kern w:val="24"/>
                                <w:sz w:val="28"/>
                                <w:szCs w:val="28"/>
                              </w:rPr>
                              <w:t xml:space="preserve">Read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16E88" id="Rectangle 15" o:spid="_x0000_s1033" style="position:absolute;margin-left:105.5pt;margin-top:18.15pt;width:198pt;height:3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" fillcolor="#00b050" stroked="f">
                <v:shadow on="t" color="black" opacity="24903f" origin=",.5" offset="0,.55556mm"/>
                <v:textbox>
                  <w:txbxContent>
                    <w:p w14:paraId="35560F82" w14:textId="77777777" w:rsidR="00995C17" w:rsidRPr="007C1622" w:rsidRDefault="00995C17" w:rsidP="00995C17">
                      <w:pPr>
                        <w:pStyle w:val="NormalWeb"/>
                        <w:spacing w:after="0"/>
                        <w:jc w:val="center"/>
                        <w:textAlignment w:val="baseline"/>
                        <w:rPr>
                          <w:rFonts w:ascii="Arial" w:hAnsi="Arial" w:cs="Arial"/>
                          <w:color w:val="FFFFFF" w:themeColor="background1"/>
                          <w:sz w:val="28"/>
                          <w:szCs w:val="28"/>
                        </w:rPr>
                      </w:pPr>
                      <w:r w:rsidRPr="007C1622">
                        <w:rPr>
                          <w:rFonts w:ascii="Arial" w:hAnsi="Arial" w:cs="Arial"/>
                          <w:b/>
                          <w:bCs/>
                          <w:color w:val="FFFFFF" w:themeColor="background1"/>
                          <w:kern w:val="24"/>
                          <w:sz w:val="28"/>
                          <w:szCs w:val="28"/>
                        </w:rPr>
                        <w:t xml:space="preserve">Read in Plate Reader </w:t>
                      </w:r>
                    </w:p>
                  </w:txbxContent>
                </v:textbox>
              </v:rect>
            </w:pict>
          </mc:Fallback>
        </mc:AlternateContent>
      </w:r>
      <w:r w:rsidRPr="001D1249">
        <w:tab/>
      </w:r>
    </w:p>
    <w:p w14:paraId="7827B014" w14:textId="77777777" w:rsidR="00995C17" w:rsidRDefault="00995C17" w:rsidP="00995C17"/>
    <w:p w14:paraId="259AE189" w14:textId="77777777" w:rsidR="00995C17" w:rsidRDefault="00995C17" w:rsidP="00995C17">
      <w:pPr>
        <w:tabs>
          <w:tab w:val="left" w:pos="6260"/>
        </w:tabs>
      </w:pPr>
      <w:r>
        <w:tab/>
      </w:r>
    </w:p>
    <w:p w14:paraId="41CAF865" w14:textId="77777777" w:rsidR="00995C17" w:rsidRDefault="00995C17" w:rsidP="00995C17">
      <w:pPr>
        <w:tabs>
          <w:tab w:val="left" w:pos="6260"/>
        </w:tabs>
      </w:pPr>
    </w:p>
    <w:p w14:paraId="22A81A4D" w14:textId="77777777" w:rsidR="00995C17" w:rsidRDefault="00995C17" w:rsidP="00995C17">
      <w:pPr>
        <w:tabs>
          <w:tab w:val="left" w:pos="6260"/>
        </w:tabs>
      </w:pPr>
    </w:p>
    <w:p w14:paraId="2605CD1F" w14:textId="77777777" w:rsidR="00995C17" w:rsidRDefault="00995C17" w:rsidP="00995C17">
      <w:pPr>
        <w:tabs>
          <w:tab w:val="left" w:pos="6260"/>
        </w:tabs>
      </w:pPr>
    </w:p>
    <w:p w14:paraId="479AED3C" w14:textId="77777777" w:rsidR="00995C17" w:rsidRDefault="00995C17" w:rsidP="00995C17">
      <w:pPr>
        <w:tabs>
          <w:tab w:val="left" w:pos="6260"/>
        </w:tabs>
      </w:pPr>
    </w:p>
    <w:p w14:paraId="1D8C01DF" w14:textId="77777777" w:rsidR="00995C17" w:rsidRDefault="00995C17" w:rsidP="00995C17">
      <w:pPr>
        <w:tabs>
          <w:tab w:val="left" w:pos="6260"/>
        </w:tabs>
      </w:pPr>
    </w:p>
    <w:p w14:paraId="1F309125" w14:textId="77777777" w:rsidR="00995C17" w:rsidRDefault="00995C17" w:rsidP="00995C17">
      <w:pPr>
        <w:tabs>
          <w:tab w:val="left" w:pos="6260"/>
        </w:tabs>
      </w:pPr>
    </w:p>
    <w:p w14:paraId="253CF6B5" w14:textId="77777777" w:rsidR="00995C17" w:rsidRDefault="00995C17" w:rsidP="00995C17">
      <w:pPr>
        <w:tabs>
          <w:tab w:val="left" w:pos="6260"/>
        </w:tabs>
      </w:pPr>
    </w:p>
    <w:p w14:paraId="65C8D3D6" w14:textId="77777777" w:rsidR="007439CF" w:rsidRPr="007439CF" w:rsidRDefault="007439CF" w:rsidP="007439CF">
      <w:pPr>
        <w:tabs>
          <w:tab w:val="left" w:pos="6260"/>
        </w:tabs>
      </w:pPr>
    </w:p>
    <w:sectPr w:rsidR="007439CF" w:rsidRPr="007439CF" w:rsidSect="004C5CE2">
      <w:type w:val="continuous"/>
      <w:pgSz w:w="12240" w:h="15840" w:code="1"/>
      <w:pgMar w:top="1440" w:right="1440" w:bottom="1440" w:left="144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3061" w14:textId="77777777" w:rsidR="00E85A77" w:rsidRDefault="00E85A77" w:rsidP="00B031B9">
      <w:pPr>
        <w:spacing w:after="0"/>
      </w:pPr>
      <w:r>
        <w:separator/>
      </w:r>
    </w:p>
  </w:endnote>
  <w:endnote w:type="continuationSeparator" w:id="0">
    <w:p w14:paraId="0EBA58BC" w14:textId="77777777" w:rsidR="00E85A77" w:rsidRDefault="00E85A77"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8FC7" w14:textId="42E8D230" w:rsidR="00974F79" w:rsidRDefault="00B7092E" w:rsidP="00B7092E">
    <w:pPr>
      <w:spacing w:after="0"/>
      <w:ind w:left="-1440"/>
      <w:rPr>
        <w:sz w:val="16"/>
        <w:szCs w:val="16"/>
      </w:rPr>
    </w:pPr>
    <w:r>
      <w:rPr>
        <w:noProof/>
        <w:sz w:val="16"/>
        <w:szCs w:val="16"/>
      </w:rPr>
      <w:drawing>
        <wp:inline distT="0" distB="0" distL="0" distR="0" wp14:anchorId="53C00ACA" wp14:editId="240E45E2">
          <wp:extent cx="7766685" cy="8826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8826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4CE8" w14:textId="77777777" w:rsidR="00995C17" w:rsidRPr="003A402A" w:rsidRDefault="00995C17" w:rsidP="00553DA2">
    <w:pPr>
      <w:pStyle w:val="Footer"/>
      <w:tabs>
        <w:tab w:val="clear" w:pos="9360"/>
      </w:tabs>
      <w:spacing w:after="0"/>
      <w:ind w:hanging="1440"/>
    </w:pPr>
    <w:r>
      <w:rPr>
        <w:noProof/>
      </w:rPr>
      <w:drawing>
        <wp:inline distT="0" distB="0" distL="0" distR="0" wp14:anchorId="74FD0938" wp14:editId="2A578CED">
          <wp:extent cx="7766685" cy="92075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9207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3431" w14:textId="77777777" w:rsidR="00E85A77" w:rsidRDefault="00E85A77" w:rsidP="00B031B9">
      <w:pPr>
        <w:spacing w:after="0"/>
      </w:pPr>
      <w:r>
        <w:separator/>
      </w:r>
    </w:p>
  </w:footnote>
  <w:footnote w:type="continuationSeparator" w:id="0">
    <w:p w14:paraId="03F8022C" w14:textId="77777777" w:rsidR="00E85A77" w:rsidRDefault="00E85A77"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DEED" w14:textId="77777777" w:rsidR="00974F79" w:rsidRDefault="00E85A77">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2052"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A5C0" w14:textId="2454B360" w:rsidR="00974F79" w:rsidRPr="00B7092E" w:rsidRDefault="00B7092E" w:rsidP="00CA5319">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63E86198" wp14:editId="33409499">
          <wp:extent cx="1409349" cy="419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3961" cy="432366"/>
                  </a:xfrm>
                  <a:prstGeom prst="rect">
                    <a:avLst/>
                  </a:prstGeom>
                </pic:spPr>
              </pic:pic>
            </a:graphicData>
          </a:graphic>
        </wp:inline>
      </w:drawing>
    </w:r>
    <w:r w:rsidR="00974F79">
      <w:rPr>
        <w:b/>
        <w:noProof/>
        <w:sz w:val="24"/>
      </w:rPr>
      <w:t xml:space="preserve">                                            </w:t>
    </w:r>
    <w:r w:rsidR="00974F79">
      <w:rPr>
        <w:b/>
        <w:noProof/>
        <w:sz w:val="24"/>
      </w:rPr>
      <w:tab/>
    </w:r>
    <w:r w:rsidR="00974F79">
      <w:rPr>
        <w:b/>
        <w:noProof/>
        <w:sz w:val="24"/>
      </w:rPr>
      <w:tab/>
    </w:r>
    <w:r w:rsidR="00974F79" w:rsidRPr="00F757A9">
      <w:rPr>
        <w:b/>
        <w:noProo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53D3" w14:textId="77777777" w:rsidR="00974F79" w:rsidRDefault="00E85A77">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2051"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4D44" w14:textId="77777777" w:rsidR="00995C17" w:rsidRDefault="00E85A77">
    <w:pPr>
      <w:pStyle w:val="Header"/>
    </w:pPr>
    <w:r>
      <w:rPr>
        <w:noProof/>
      </w:rPr>
      <w:pict w14:anchorId="6E2A3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30.55pt;height:172.2pt;z-index:-251654656;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960F" w14:textId="77777777" w:rsidR="00995C17" w:rsidRDefault="00995C17">
    <w:pPr>
      <w:pStyle w:val="Header"/>
    </w:pPr>
  </w:p>
  <w:p w14:paraId="00229D83" w14:textId="77777777" w:rsidR="00995C17" w:rsidRPr="003F580A" w:rsidRDefault="00995C17" w:rsidP="00CA5319">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3C886239" wp14:editId="572D03F1">
          <wp:extent cx="1396365" cy="4146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41465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52E8" w14:textId="77777777" w:rsidR="00995C17" w:rsidRDefault="00E85A77">
    <w:pPr>
      <w:pStyle w:val="Header"/>
    </w:pPr>
    <w:r>
      <w:rPr>
        <w:noProof/>
      </w:rPr>
      <w:pict w14:anchorId="65CCB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30.55pt;height:172.2pt;z-index:-251655680;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B6043"/>
    <w:multiLevelType w:val="hybridMultilevel"/>
    <w:tmpl w:val="875C7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45EFA"/>
    <w:multiLevelType w:val="hybridMultilevel"/>
    <w:tmpl w:val="376CA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3"/>
  </w:num>
  <w:num w:numId="5">
    <w:abstractNumId w:val="11"/>
  </w:num>
  <w:num w:numId="6">
    <w:abstractNumId w:val="20"/>
  </w:num>
  <w:num w:numId="7">
    <w:abstractNumId w:val="6"/>
  </w:num>
  <w:num w:numId="8">
    <w:abstractNumId w:val="2"/>
  </w:num>
  <w:num w:numId="9">
    <w:abstractNumId w:val="12"/>
  </w:num>
  <w:num w:numId="10">
    <w:abstractNumId w:val="17"/>
  </w:num>
  <w:num w:numId="11">
    <w:abstractNumId w:val="16"/>
  </w:num>
  <w:num w:numId="12">
    <w:abstractNumId w:val="14"/>
  </w:num>
  <w:num w:numId="13">
    <w:abstractNumId w:val="10"/>
  </w:num>
  <w:num w:numId="14">
    <w:abstractNumId w:val="3"/>
  </w:num>
  <w:num w:numId="15">
    <w:abstractNumId w:val="0"/>
  </w:num>
  <w:num w:numId="16">
    <w:abstractNumId w:val="9"/>
  </w:num>
  <w:num w:numId="17">
    <w:abstractNumId w:val="1"/>
  </w:num>
  <w:num w:numId="18">
    <w:abstractNumId w:val="5"/>
  </w:num>
  <w:num w:numId="19">
    <w:abstractNumId w:val="4"/>
  </w:num>
  <w:num w:numId="20">
    <w:abstractNumId w:val="7"/>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23C7F"/>
    <w:rsid w:val="00023CE3"/>
    <w:rsid w:val="00025AF3"/>
    <w:rsid w:val="00030157"/>
    <w:rsid w:val="00031915"/>
    <w:rsid w:val="00042E5F"/>
    <w:rsid w:val="00043CF9"/>
    <w:rsid w:val="00045247"/>
    <w:rsid w:val="00055EF6"/>
    <w:rsid w:val="00060A74"/>
    <w:rsid w:val="0006238F"/>
    <w:rsid w:val="00063D19"/>
    <w:rsid w:val="00070B34"/>
    <w:rsid w:val="00074221"/>
    <w:rsid w:val="00074BCD"/>
    <w:rsid w:val="00085637"/>
    <w:rsid w:val="00086008"/>
    <w:rsid w:val="00086A7F"/>
    <w:rsid w:val="00087684"/>
    <w:rsid w:val="00090C37"/>
    <w:rsid w:val="00095D92"/>
    <w:rsid w:val="000A0D66"/>
    <w:rsid w:val="000A1B81"/>
    <w:rsid w:val="000B0506"/>
    <w:rsid w:val="000C0B7D"/>
    <w:rsid w:val="000C4A31"/>
    <w:rsid w:val="000D2872"/>
    <w:rsid w:val="000D5965"/>
    <w:rsid w:val="000E2A1E"/>
    <w:rsid w:val="000E476B"/>
    <w:rsid w:val="000F086A"/>
    <w:rsid w:val="00103847"/>
    <w:rsid w:val="001039DD"/>
    <w:rsid w:val="00105968"/>
    <w:rsid w:val="00106BD4"/>
    <w:rsid w:val="00117DF9"/>
    <w:rsid w:val="001211BD"/>
    <w:rsid w:val="00122EE7"/>
    <w:rsid w:val="001234F1"/>
    <w:rsid w:val="001238B4"/>
    <w:rsid w:val="00131C39"/>
    <w:rsid w:val="00133719"/>
    <w:rsid w:val="00137099"/>
    <w:rsid w:val="00137B78"/>
    <w:rsid w:val="001400CA"/>
    <w:rsid w:val="00140166"/>
    <w:rsid w:val="001459B3"/>
    <w:rsid w:val="001532E7"/>
    <w:rsid w:val="001548E4"/>
    <w:rsid w:val="0015774F"/>
    <w:rsid w:val="00162AD8"/>
    <w:rsid w:val="001664A5"/>
    <w:rsid w:val="001737DF"/>
    <w:rsid w:val="00175A90"/>
    <w:rsid w:val="00180382"/>
    <w:rsid w:val="001817CC"/>
    <w:rsid w:val="00181821"/>
    <w:rsid w:val="00185108"/>
    <w:rsid w:val="00185DE3"/>
    <w:rsid w:val="00186F22"/>
    <w:rsid w:val="001927CB"/>
    <w:rsid w:val="001974A3"/>
    <w:rsid w:val="001A42F4"/>
    <w:rsid w:val="001B1315"/>
    <w:rsid w:val="001B32F1"/>
    <w:rsid w:val="001C109A"/>
    <w:rsid w:val="001C29A9"/>
    <w:rsid w:val="001C338C"/>
    <w:rsid w:val="001D1249"/>
    <w:rsid w:val="001D193E"/>
    <w:rsid w:val="001D5BB6"/>
    <w:rsid w:val="001E5B2A"/>
    <w:rsid w:val="001F05DE"/>
    <w:rsid w:val="001F6277"/>
    <w:rsid w:val="002052E4"/>
    <w:rsid w:val="00205A2A"/>
    <w:rsid w:val="00215A69"/>
    <w:rsid w:val="00221171"/>
    <w:rsid w:val="002325BC"/>
    <w:rsid w:val="00233C10"/>
    <w:rsid w:val="0023736F"/>
    <w:rsid w:val="002452BC"/>
    <w:rsid w:val="002521D5"/>
    <w:rsid w:val="00253200"/>
    <w:rsid w:val="0025385D"/>
    <w:rsid w:val="00254007"/>
    <w:rsid w:val="002551D2"/>
    <w:rsid w:val="00256379"/>
    <w:rsid w:val="00257EA1"/>
    <w:rsid w:val="0026532C"/>
    <w:rsid w:val="00270818"/>
    <w:rsid w:val="00274F55"/>
    <w:rsid w:val="00275192"/>
    <w:rsid w:val="00276341"/>
    <w:rsid w:val="002772F8"/>
    <w:rsid w:val="00285C7F"/>
    <w:rsid w:val="002A0702"/>
    <w:rsid w:val="002A1DFD"/>
    <w:rsid w:val="002A27BA"/>
    <w:rsid w:val="002A5468"/>
    <w:rsid w:val="002A5816"/>
    <w:rsid w:val="002B055F"/>
    <w:rsid w:val="002C1499"/>
    <w:rsid w:val="002C173D"/>
    <w:rsid w:val="002C3496"/>
    <w:rsid w:val="002C5641"/>
    <w:rsid w:val="002D0B5D"/>
    <w:rsid w:val="002D0B7C"/>
    <w:rsid w:val="002D3463"/>
    <w:rsid w:val="002D5A14"/>
    <w:rsid w:val="002D74E0"/>
    <w:rsid w:val="002D799F"/>
    <w:rsid w:val="002E26CA"/>
    <w:rsid w:val="002F1012"/>
    <w:rsid w:val="002F52A0"/>
    <w:rsid w:val="00302148"/>
    <w:rsid w:val="003045C8"/>
    <w:rsid w:val="0030570E"/>
    <w:rsid w:val="0031165C"/>
    <w:rsid w:val="003161F2"/>
    <w:rsid w:val="003201F6"/>
    <w:rsid w:val="0032252A"/>
    <w:rsid w:val="00330936"/>
    <w:rsid w:val="00333BD5"/>
    <w:rsid w:val="00333DFF"/>
    <w:rsid w:val="0033407D"/>
    <w:rsid w:val="0033554A"/>
    <w:rsid w:val="00336DC1"/>
    <w:rsid w:val="00336F4D"/>
    <w:rsid w:val="0034420C"/>
    <w:rsid w:val="003446FA"/>
    <w:rsid w:val="0035032D"/>
    <w:rsid w:val="00350B9D"/>
    <w:rsid w:val="00355F4B"/>
    <w:rsid w:val="0035734B"/>
    <w:rsid w:val="0036336E"/>
    <w:rsid w:val="003653E5"/>
    <w:rsid w:val="003659B5"/>
    <w:rsid w:val="0037441F"/>
    <w:rsid w:val="00374524"/>
    <w:rsid w:val="00374FF6"/>
    <w:rsid w:val="003766A7"/>
    <w:rsid w:val="003903FB"/>
    <w:rsid w:val="00391771"/>
    <w:rsid w:val="003922A4"/>
    <w:rsid w:val="00392CF9"/>
    <w:rsid w:val="00392F36"/>
    <w:rsid w:val="003A2A7F"/>
    <w:rsid w:val="003A5642"/>
    <w:rsid w:val="003B0F90"/>
    <w:rsid w:val="003B36C7"/>
    <w:rsid w:val="003B5799"/>
    <w:rsid w:val="003B6FF6"/>
    <w:rsid w:val="003C1047"/>
    <w:rsid w:val="003C408F"/>
    <w:rsid w:val="003C4711"/>
    <w:rsid w:val="003C48DF"/>
    <w:rsid w:val="003C51AA"/>
    <w:rsid w:val="003C742E"/>
    <w:rsid w:val="003D16B3"/>
    <w:rsid w:val="003D1C8B"/>
    <w:rsid w:val="003D2A37"/>
    <w:rsid w:val="003E6C59"/>
    <w:rsid w:val="003E7499"/>
    <w:rsid w:val="003F0D40"/>
    <w:rsid w:val="003F64E6"/>
    <w:rsid w:val="003F6AAE"/>
    <w:rsid w:val="003F7075"/>
    <w:rsid w:val="004035EE"/>
    <w:rsid w:val="00405FEE"/>
    <w:rsid w:val="00406A9A"/>
    <w:rsid w:val="0041548B"/>
    <w:rsid w:val="00420254"/>
    <w:rsid w:val="00420D2A"/>
    <w:rsid w:val="00441C90"/>
    <w:rsid w:val="004437E5"/>
    <w:rsid w:val="00446841"/>
    <w:rsid w:val="0045145E"/>
    <w:rsid w:val="00452D7E"/>
    <w:rsid w:val="004536A6"/>
    <w:rsid w:val="00455E26"/>
    <w:rsid w:val="00456A16"/>
    <w:rsid w:val="00462A39"/>
    <w:rsid w:val="00462CC7"/>
    <w:rsid w:val="00470899"/>
    <w:rsid w:val="00474026"/>
    <w:rsid w:val="004749A8"/>
    <w:rsid w:val="004815EA"/>
    <w:rsid w:val="0048414B"/>
    <w:rsid w:val="00484937"/>
    <w:rsid w:val="00485C78"/>
    <w:rsid w:val="00496C13"/>
    <w:rsid w:val="004B2833"/>
    <w:rsid w:val="004B43E3"/>
    <w:rsid w:val="004B59FE"/>
    <w:rsid w:val="004C5CE2"/>
    <w:rsid w:val="004D03E2"/>
    <w:rsid w:val="004D068D"/>
    <w:rsid w:val="004D14C6"/>
    <w:rsid w:val="004D3FF5"/>
    <w:rsid w:val="004D412C"/>
    <w:rsid w:val="004D5B6E"/>
    <w:rsid w:val="004D5EA4"/>
    <w:rsid w:val="004D6852"/>
    <w:rsid w:val="004D7F57"/>
    <w:rsid w:val="004E28E8"/>
    <w:rsid w:val="004E2CE5"/>
    <w:rsid w:val="004E4668"/>
    <w:rsid w:val="004E4FB2"/>
    <w:rsid w:val="004F0C0B"/>
    <w:rsid w:val="004F2143"/>
    <w:rsid w:val="0050032C"/>
    <w:rsid w:val="00501CFF"/>
    <w:rsid w:val="00502FDB"/>
    <w:rsid w:val="0050377C"/>
    <w:rsid w:val="0050530E"/>
    <w:rsid w:val="005108D9"/>
    <w:rsid w:val="00512A11"/>
    <w:rsid w:val="00512B87"/>
    <w:rsid w:val="00515131"/>
    <w:rsid w:val="00517BBC"/>
    <w:rsid w:val="00522E89"/>
    <w:rsid w:val="005249EB"/>
    <w:rsid w:val="005336F5"/>
    <w:rsid w:val="005369EF"/>
    <w:rsid w:val="00536EE2"/>
    <w:rsid w:val="00544E44"/>
    <w:rsid w:val="00545BDF"/>
    <w:rsid w:val="005510AE"/>
    <w:rsid w:val="00553EA3"/>
    <w:rsid w:val="00554542"/>
    <w:rsid w:val="005569FF"/>
    <w:rsid w:val="00561D78"/>
    <w:rsid w:val="00562FBA"/>
    <w:rsid w:val="005721CA"/>
    <w:rsid w:val="00572D37"/>
    <w:rsid w:val="00583885"/>
    <w:rsid w:val="00585DEB"/>
    <w:rsid w:val="00587238"/>
    <w:rsid w:val="005900AA"/>
    <w:rsid w:val="00591909"/>
    <w:rsid w:val="00592E4B"/>
    <w:rsid w:val="005931F2"/>
    <w:rsid w:val="005953CB"/>
    <w:rsid w:val="00597FD1"/>
    <w:rsid w:val="005A2B02"/>
    <w:rsid w:val="005A5139"/>
    <w:rsid w:val="005B2167"/>
    <w:rsid w:val="005B2F34"/>
    <w:rsid w:val="005C5785"/>
    <w:rsid w:val="005C74FE"/>
    <w:rsid w:val="005D353D"/>
    <w:rsid w:val="005D5B85"/>
    <w:rsid w:val="005E141E"/>
    <w:rsid w:val="005E40F8"/>
    <w:rsid w:val="005E42DE"/>
    <w:rsid w:val="005F0A81"/>
    <w:rsid w:val="005F212E"/>
    <w:rsid w:val="005F3D21"/>
    <w:rsid w:val="005F610D"/>
    <w:rsid w:val="005F7C2F"/>
    <w:rsid w:val="006010E9"/>
    <w:rsid w:val="00601D79"/>
    <w:rsid w:val="0060520B"/>
    <w:rsid w:val="0060658E"/>
    <w:rsid w:val="006114E4"/>
    <w:rsid w:val="00611770"/>
    <w:rsid w:val="006127DF"/>
    <w:rsid w:val="00614591"/>
    <w:rsid w:val="00623E5C"/>
    <w:rsid w:val="006266F3"/>
    <w:rsid w:val="00632056"/>
    <w:rsid w:val="0063489E"/>
    <w:rsid w:val="006366A5"/>
    <w:rsid w:val="00637CD3"/>
    <w:rsid w:val="0064161C"/>
    <w:rsid w:val="006419A5"/>
    <w:rsid w:val="00644441"/>
    <w:rsid w:val="00645781"/>
    <w:rsid w:val="00651D73"/>
    <w:rsid w:val="00660A4B"/>
    <w:rsid w:val="006621EE"/>
    <w:rsid w:val="006623C0"/>
    <w:rsid w:val="00665025"/>
    <w:rsid w:val="00667EB5"/>
    <w:rsid w:val="006713C8"/>
    <w:rsid w:val="00675652"/>
    <w:rsid w:val="00676350"/>
    <w:rsid w:val="00677D6B"/>
    <w:rsid w:val="00684962"/>
    <w:rsid w:val="00686024"/>
    <w:rsid w:val="006903D3"/>
    <w:rsid w:val="00690664"/>
    <w:rsid w:val="00694B7A"/>
    <w:rsid w:val="00696509"/>
    <w:rsid w:val="006A42B0"/>
    <w:rsid w:val="006A737D"/>
    <w:rsid w:val="006B1A03"/>
    <w:rsid w:val="006B76B2"/>
    <w:rsid w:val="006C1412"/>
    <w:rsid w:val="006C205C"/>
    <w:rsid w:val="006C447D"/>
    <w:rsid w:val="006C66B9"/>
    <w:rsid w:val="006D2611"/>
    <w:rsid w:val="006D381E"/>
    <w:rsid w:val="006E1FC4"/>
    <w:rsid w:val="006E5380"/>
    <w:rsid w:val="006E7D39"/>
    <w:rsid w:val="00701A9C"/>
    <w:rsid w:val="00707FF7"/>
    <w:rsid w:val="00712DC5"/>
    <w:rsid w:val="007220D5"/>
    <w:rsid w:val="00723AAF"/>
    <w:rsid w:val="007330E7"/>
    <w:rsid w:val="00734748"/>
    <w:rsid w:val="00735455"/>
    <w:rsid w:val="00737402"/>
    <w:rsid w:val="00741CB9"/>
    <w:rsid w:val="007424C7"/>
    <w:rsid w:val="007439CF"/>
    <w:rsid w:val="00743AC7"/>
    <w:rsid w:val="00744CD1"/>
    <w:rsid w:val="007521D4"/>
    <w:rsid w:val="00754EAD"/>
    <w:rsid w:val="007564C5"/>
    <w:rsid w:val="007609C8"/>
    <w:rsid w:val="0076681C"/>
    <w:rsid w:val="00770CCB"/>
    <w:rsid w:val="007721D3"/>
    <w:rsid w:val="00774277"/>
    <w:rsid w:val="0077519B"/>
    <w:rsid w:val="0077550A"/>
    <w:rsid w:val="00783FB0"/>
    <w:rsid w:val="00784AB7"/>
    <w:rsid w:val="00787AAC"/>
    <w:rsid w:val="0079229B"/>
    <w:rsid w:val="00792EA0"/>
    <w:rsid w:val="00794A78"/>
    <w:rsid w:val="007952B7"/>
    <w:rsid w:val="00796C8C"/>
    <w:rsid w:val="007A0449"/>
    <w:rsid w:val="007A4013"/>
    <w:rsid w:val="007A6BEF"/>
    <w:rsid w:val="007B6893"/>
    <w:rsid w:val="007C2624"/>
    <w:rsid w:val="007D0D2E"/>
    <w:rsid w:val="007E1F8D"/>
    <w:rsid w:val="007E5D6E"/>
    <w:rsid w:val="007E6E6B"/>
    <w:rsid w:val="007E7744"/>
    <w:rsid w:val="007E7CE2"/>
    <w:rsid w:val="007F6218"/>
    <w:rsid w:val="008001D4"/>
    <w:rsid w:val="00806155"/>
    <w:rsid w:val="00810BB4"/>
    <w:rsid w:val="0081285B"/>
    <w:rsid w:val="00814204"/>
    <w:rsid w:val="00817589"/>
    <w:rsid w:val="008237D0"/>
    <w:rsid w:val="00823C40"/>
    <w:rsid w:val="00823FF9"/>
    <w:rsid w:val="0082468B"/>
    <w:rsid w:val="00825AFE"/>
    <w:rsid w:val="008312C6"/>
    <w:rsid w:val="008342E3"/>
    <w:rsid w:val="008369BE"/>
    <w:rsid w:val="00846C95"/>
    <w:rsid w:val="00846D4E"/>
    <w:rsid w:val="008476FE"/>
    <w:rsid w:val="00854345"/>
    <w:rsid w:val="00861FDC"/>
    <w:rsid w:val="008674F1"/>
    <w:rsid w:val="00870B2A"/>
    <w:rsid w:val="00874649"/>
    <w:rsid w:val="00876235"/>
    <w:rsid w:val="00877C24"/>
    <w:rsid w:val="0088466B"/>
    <w:rsid w:val="00894253"/>
    <w:rsid w:val="008955FE"/>
    <w:rsid w:val="00896A1E"/>
    <w:rsid w:val="008A0EB0"/>
    <w:rsid w:val="008A3F3E"/>
    <w:rsid w:val="008A4617"/>
    <w:rsid w:val="008A5253"/>
    <w:rsid w:val="008A794D"/>
    <w:rsid w:val="008B0234"/>
    <w:rsid w:val="008B7CF8"/>
    <w:rsid w:val="008C274A"/>
    <w:rsid w:val="008C2C94"/>
    <w:rsid w:val="008C3EEC"/>
    <w:rsid w:val="008D4DC1"/>
    <w:rsid w:val="008D630F"/>
    <w:rsid w:val="008E28C1"/>
    <w:rsid w:val="008E39B7"/>
    <w:rsid w:val="008E60CA"/>
    <w:rsid w:val="00900206"/>
    <w:rsid w:val="009067C0"/>
    <w:rsid w:val="0090690B"/>
    <w:rsid w:val="00913294"/>
    <w:rsid w:val="009216F8"/>
    <w:rsid w:val="00921B62"/>
    <w:rsid w:val="0092203C"/>
    <w:rsid w:val="00935959"/>
    <w:rsid w:val="009441D4"/>
    <w:rsid w:val="00952EC3"/>
    <w:rsid w:val="00954662"/>
    <w:rsid w:val="00955645"/>
    <w:rsid w:val="00956EB9"/>
    <w:rsid w:val="00960AAD"/>
    <w:rsid w:val="0096210E"/>
    <w:rsid w:val="00967279"/>
    <w:rsid w:val="0096728B"/>
    <w:rsid w:val="00974F79"/>
    <w:rsid w:val="009755C5"/>
    <w:rsid w:val="00976F33"/>
    <w:rsid w:val="0098154C"/>
    <w:rsid w:val="009917E9"/>
    <w:rsid w:val="0099426F"/>
    <w:rsid w:val="009957B0"/>
    <w:rsid w:val="00995C17"/>
    <w:rsid w:val="00997097"/>
    <w:rsid w:val="009A0D25"/>
    <w:rsid w:val="009A56F8"/>
    <w:rsid w:val="009A7627"/>
    <w:rsid w:val="009B00E4"/>
    <w:rsid w:val="009B520B"/>
    <w:rsid w:val="009B68D2"/>
    <w:rsid w:val="009B7CD3"/>
    <w:rsid w:val="009C1891"/>
    <w:rsid w:val="009C1E95"/>
    <w:rsid w:val="009C25E1"/>
    <w:rsid w:val="009C3759"/>
    <w:rsid w:val="009C3E66"/>
    <w:rsid w:val="009C5492"/>
    <w:rsid w:val="009C71BF"/>
    <w:rsid w:val="009C71EC"/>
    <w:rsid w:val="009C7A90"/>
    <w:rsid w:val="009D229C"/>
    <w:rsid w:val="009D6DD6"/>
    <w:rsid w:val="009D74A1"/>
    <w:rsid w:val="009E6DB6"/>
    <w:rsid w:val="009F1DE4"/>
    <w:rsid w:val="00A00F0C"/>
    <w:rsid w:val="00A029C7"/>
    <w:rsid w:val="00A06C47"/>
    <w:rsid w:val="00A06E34"/>
    <w:rsid w:val="00A1025A"/>
    <w:rsid w:val="00A10D3E"/>
    <w:rsid w:val="00A1632E"/>
    <w:rsid w:val="00A1767A"/>
    <w:rsid w:val="00A20A2B"/>
    <w:rsid w:val="00A21C46"/>
    <w:rsid w:val="00A26E75"/>
    <w:rsid w:val="00A324A9"/>
    <w:rsid w:val="00A34565"/>
    <w:rsid w:val="00A44775"/>
    <w:rsid w:val="00A50486"/>
    <w:rsid w:val="00A52658"/>
    <w:rsid w:val="00A55FC0"/>
    <w:rsid w:val="00A630B0"/>
    <w:rsid w:val="00A7629A"/>
    <w:rsid w:val="00A8074C"/>
    <w:rsid w:val="00A8586F"/>
    <w:rsid w:val="00A9629A"/>
    <w:rsid w:val="00AA2A69"/>
    <w:rsid w:val="00AA5E1A"/>
    <w:rsid w:val="00AB1977"/>
    <w:rsid w:val="00AB31FE"/>
    <w:rsid w:val="00AB3847"/>
    <w:rsid w:val="00AB3BC1"/>
    <w:rsid w:val="00AB44D2"/>
    <w:rsid w:val="00AC0A42"/>
    <w:rsid w:val="00AC58F2"/>
    <w:rsid w:val="00AC6B5E"/>
    <w:rsid w:val="00AC78E2"/>
    <w:rsid w:val="00AE2272"/>
    <w:rsid w:val="00AE26C0"/>
    <w:rsid w:val="00AF4EB7"/>
    <w:rsid w:val="00AF69AD"/>
    <w:rsid w:val="00AF6F01"/>
    <w:rsid w:val="00B00599"/>
    <w:rsid w:val="00B031B9"/>
    <w:rsid w:val="00B04C41"/>
    <w:rsid w:val="00B0740E"/>
    <w:rsid w:val="00B177D1"/>
    <w:rsid w:val="00B21C9B"/>
    <w:rsid w:val="00B31DBA"/>
    <w:rsid w:val="00B31E79"/>
    <w:rsid w:val="00B321C4"/>
    <w:rsid w:val="00B335D2"/>
    <w:rsid w:val="00B362FB"/>
    <w:rsid w:val="00B371F8"/>
    <w:rsid w:val="00B37876"/>
    <w:rsid w:val="00B40E15"/>
    <w:rsid w:val="00B414FE"/>
    <w:rsid w:val="00B42514"/>
    <w:rsid w:val="00B50EE3"/>
    <w:rsid w:val="00B55861"/>
    <w:rsid w:val="00B62AAB"/>
    <w:rsid w:val="00B650A4"/>
    <w:rsid w:val="00B7092E"/>
    <w:rsid w:val="00B70ED8"/>
    <w:rsid w:val="00B738FA"/>
    <w:rsid w:val="00B7621D"/>
    <w:rsid w:val="00B81828"/>
    <w:rsid w:val="00B84303"/>
    <w:rsid w:val="00B86613"/>
    <w:rsid w:val="00BA2E1E"/>
    <w:rsid w:val="00BA3CD2"/>
    <w:rsid w:val="00BB3FAD"/>
    <w:rsid w:val="00BB47FF"/>
    <w:rsid w:val="00BB5605"/>
    <w:rsid w:val="00BB7EE8"/>
    <w:rsid w:val="00BB7F01"/>
    <w:rsid w:val="00BC32A4"/>
    <w:rsid w:val="00BC3564"/>
    <w:rsid w:val="00BC3B19"/>
    <w:rsid w:val="00BC4AA2"/>
    <w:rsid w:val="00BC51B6"/>
    <w:rsid w:val="00BC79F0"/>
    <w:rsid w:val="00BD37A7"/>
    <w:rsid w:val="00BD449B"/>
    <w:rsid w:val="00BD501A"/>
    <w:rsid w:val="00BD5952"/>
    <w:rsid w:val="00BE106E"/>
    <w:rsid w:val="00C00423"/>
    <w:rsid w:val="00C04529"/>
    <w:rsid w:val="00C10B8D"/>
    <w:rsid w:val="00C11E7E"/>
    <w:rsid w:val="00C13D0D"/>
    <w:rsid w:val="00C160AB"/>
    <w:rsid w:val="00C25C15"/>
    <w:rsid w:val="00C34D45"/>
    <w:rsid w:val="00C351C9"/>
    <w:rsid w:val="00C40C5E"/>
    <w:rsid w:val="00C438DF"/>
    <w:rsid w:val="00C44CE1"/>
    <w:rsid w:val="00C52B29"/>
    <w:rsid w:val="00C538D8"/>
    <w:rsid w:val="00C5528B"/>
    <w:rsid w:val="00C578B8"/>
    <w:rsid w:val="00C62724"/>
    <w:rsid w:val="00C648D0"/>
    <w:rsid w:val="00C66AEC"/>
    <w:rsid w:val="00C7290A"/>
    <w:rsid w:val="00C77A3B"/>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44FA"/>
    <w:rsid w:val="00CC5CEF"/>
    <w:rsid w:val="00CE1A67"/>
    <w:rsid w:val="00CE1BA9"/>
    <w:rsid w:val="00CE5977"/>
    <w:rsid w:val="00CE6743"/>
    <w:rsid w:val="00CF007A"/>
    <w:rsid w:val="00CF0212"/>
    <w:rsid w:val="00CF0323"/>
    <w:rsid w:val="00CF34AE"/>
    <w:rsid w:val="00CF652D"/>
    <w:rsid w:val="00CF72ED"/>
    <w:rsid w:val="00D037CF"/>
    <w:rsid w:val="00D05F71"/>
    <w:rsid w:val="00D061AC"/>
    <w:rsid w:val="00D061B8"/>
    <w:rsid w:val="00D06BA8"/>
    <w:rsid w:val="00D10B19"/>
    <w:rsid w:val="00D11E48"/>
    <w:rsid w:val="00D130D7"/>
    <w:rsid w:val="00D154B0"/>
    <w:rsid w:val="00D20A68"/>
    <w:rsid w:val="00D26A64"/>
    <w:rsid w:val="00D34C92"/>
    <w:rsid w:val="00D366EB"/>
    <w:rsid w:val="00D371CD"/>
    <w:rsid w:val="00D43836"/>
    <w:rsid w:val="00D43F94"/>
    <w:rsid w:val="00D51962"/>
    <w:rsid w:val="00D57266"/>
    <w:rsid w:val="00D57404"/>
    <w:rsid w:val="00D607ED"/>
    <w:rsid w:val="00D61FCC"/>
    <w:rsid w:val="00D63985"/>
    <w:rsid w:val="00D643E3"/>
    <w:rsid w:val="00D70FFA"/>
    <w:rsid w:val="00D71AD1"/>
    <w:rsid w:val="00D72531"/>
    <w:rsid w:val="00D736ED"/>
    <w:rsid w:val="00D75979"/>
    <w:rsid w:val="00D8452E"/>
    <w:rsid w:val="00D929A6"/>
    <w:rsid w:val="00D970A6"/>
    <w:rsid w:val="00DA2C77"/>
    <w:rsid w:val="00DA5D01"/>
    <w:rsid w:val="00DA6034"/>
    <w:rsid w:val="00DB4463"/>
    <w:rsid w:val="00DB468F"/>
    <w:rsid w:val="00DB4D84"/>
    <w:rsid w:val="00DC062B"/>
    <w:rsid w:val="00DC3767"/>
    <w:rsid w:val="00DD38A6"/>
    <w:rsid w:val="00DD45A8"/>
    <w:rsid w:val="00DD6E1B"/>
    <w:rsid w:val="00DE05C4"/>
    <w:rsid w:val="00DE215C"/>
    <w:rsid w:val="00DF1048"/>
    <w:rsid w:val="00E2068E"/>
    <w:rsid w:val="00E236F9"/>
    <w:rsid w:val="00E23994"/>
    <w:rsid w:val="00E27DFA"/>
    <w:rsid w:val="00E30BB9"/>
    <w:rsid w:val="00E312E5"/>
    <w:rsid w:val="00E34A6E"/>
    <w:rsid w:val="00E36F32"/>
    <w:rsid w:val="00E414F0"/>
    <w:rsid w:val="00E41BE1"/>
    <w:rsid w:val="00E41D1C"/>
    <w:rsid w:val="00E42310"/>
    <w:rsid w:val="00E429CC"/>
    <w:rsid w:val="00E43393"/>
    <w:rsid w:val="00E4756D"/>
    <w:rsid w:val="00E529C8"/>
    <w:rsid w:val="00E52BFC"/>
    <w:rsid w:val="00E53A32"/>
    <w:rsid w:val="00E54E8B"/>
    <w:rsid w:val="00E62427"/>
    <w:rsid w:val="00E62B69"/>
    <w:rsid w:val="00E62DBC"/>
    <w:rsid w:val="00E63D74"/>
    <w:rsid w:val="00E6578B"/>
    <w:rsid w:val="00E66F3A"/>
    <w:rsid w:val="00E716EF"/>
    <w:rsid w:val="00E727EE"/>
    <w:rsid w:val="00E73397"/>
    <w:rsid w:val="00E74C99"/>
    <w:rsid w:val="00E81FC8"/>
    <w:rsid w:val="00E8379B"/>
    <w:rsid w:val="00E85A77"/>
    <w:rsid w:val="00E8795A"/>
    <w:rsid w:val="00E95801"/>
    <w:rsid w:val="00EA390B"/>
    <w:rsid w:val="00EA70D7"/>
    <w:rsid w:val="00EB4343"/>
    <w:rsid w:val="00EB65AA"/>
    <w:rsid w:val="00EB79EE"/>
    <w:rsid w:val="00EC0E3C"/>
    <w:rsid w:val="00EC3680"/>
    <w:rsid w:val="00EC7659"/>
    <w:rsid w:val="00ED2FCA"/>
    <w:rsid w:val="00EE1816"/>
    <w:rsid w:val="00EE3CDE"/>
    <w:rsid w:val="00EE4D13"/>
    <w:rsid w:val="00EF3D76"/>
    <w:rsid w:val="00EF4A90"/>
    <w:rsid w:val="00EF4AEC"/>
    <w:rsid w:val="00EF4D67"/>
    <w:rsid w:val="00EF507A"/>
    <w:rsid w:val="00EF7593"/>
    <w:rsid w:val="00EF7FEE"/>
    <w:rsid w:val="00F02ECE"/>
    <w:rsid w:val="00F059D3"/>
    <w:rsid w:val="00F06516"/>
    <w:rsid w:val="00F1391A"/>
    <w:rsid w:val="00F16F6D"/>
    <w:rsid w:val="00F17FAD"/>
    <w:rsid w:val="00F2069B"/>
    <w:rsid w:val="00F26B88"/>
    <w:rsid w:val="00F34699"/>
    <w:rsid w:val="00F41262"/>
    <w:rsid w:val="00F43072"/>
    <w:rsid w:val="00F5275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79E9"/>
    <w:rsid w:val="00F93F76"/>
    <w:rsid w:val="00F95E22"/>
    <w:rsid w:val="00F96CAC"/>
    <w:rsid w:val="00FA2599"/>
    <w:rsid w:val="00FA2916"/>
    <w:rsid w:val="00FA77E9"/>
    <w:rsid w:val="00FB128A"/>
    <w:rsid w:val="00FB48E0"/>
    <w:rsid w:val="00FB617D"/>
    <w:rsid w:val="00FB62E5"/>
    <w:rsid w:val="00FC38E3"/>
    <w:rsid w:val="00FC3AC7"/>
    <w:rsid w:val="00FC6E89"/>
    <w:rsid w:val="00FC7F87"/>
    <w:rsid w:val="00FD0967"/>
    <w:rsid w:val="00FD3234"/>
    <w:rsid w:val="00FD3240"/>
    <w:rsid w:val="00FD36F3"/>
    <w:rsid w:val="00FD3E10"/>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link w:val="HeaderChar"/>
    <w:uiPriority w:val="99"/>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uiPriority w:val="99"/>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uiPriority w:val="99"/>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Normal"/>
    <w:next w:val="Normal"/>
    <w:uiPriority w:val="99"/>
    <w:rsid w:val="006E5380"/>
    <w:pPr>
      <w:autoSpaceDE w:val="0"/>
      <w:autoSpaceDN w:val="0"/>
      <w:adjustRightInd w:val="0"/>
      <w:spacing w:after="0" w:line="261" w:lineRule="atLeast"/>
    </w:pPr>
    <w:rPr>
      <w:rFonts w:ascii="Myriad Pro" w:hAnsi="Myriad Pro" w:cs="Times New Roman"/>
    </w:rPr>
  </w:style>
  <w:style w:type="character" w:customStyle="1" w:styleId="HeaderChar">
    <w:name w:val="Header Char"/>
    <w:basedOn w:val="DefaultParagraphFont"/>
    <w:link w:val="Header"/>
    <w:uiPriority w:val="99"/>
    <w:rsid w:val="00995C1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18672397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437913004">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47445082">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618756634">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4BB2E-2DE8-4E40-A429-B0FE4D2C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13137</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17</cp:revision>
  <cp:lastPrinted>2017-04-12T15:40:00Z</cp:lastPrinted>
  <dcterms:created xsi:type="dcterms:W3CDTF">2023-03-27T18:53:00Z</dcterms:created>
  <dcterms:modified xsi:type="dcterms:W3CDTF">2023-03-30T14:04:00Z</dcterms:modified>
</cp:coreProperties>
</file>