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C098D" w14:textId="0CB354E9" w:rsidR="003B5799" w:rsidRPr="00C74E5C" w:rsidRDefault="003659B5" w:rsidP="00F757A9">
      <w:pPr>
        <w:rPr>
          <w:rFonts w:cs="Times New Roman"/>
          <w:b/>
          <w:noProof/>
          <w:sz w:val="28"/>
          <w:szCs w:val="28"/>
        </w:rPr>
      </w:pPr>
      <w:r w:rsidRPr="00C74E5C">
        <w:rPr>
          <w:rFonts w:cs="Times New Roman"/>
          <w:b/>
          <w:noProof/>
          <w:sz w:val="28"/>
          <w:szCs w:val="28"/>
        </w:rPr>
        <w:t xml:space="preserve">Human </w:t>
      </w:r>
      <w:r w:rsidR="00635CCE">
        <w:rPr>
          <w:rFonts w:cs="Times New Roman"/>
          <w:b/>
          <w:noProof/>
          <w:sz w:val="28"/>
          <w:szCs w:val="28"/>
        </w:rPr>
        <w:t>MPO</w:t>
      </w:r>
      <w:r w:rsidR="00F757A9" w:rsidRPr="00C74E5C">
        <w:rPr>
          <w:rFonts w:cs="Times New Roman"/>
          <w:b/>
          <w:noProof/>
          <w:sz w:val="28"/>
          <w:szCs w:val="28"/>
        </w:rPr>
        <w:t xml:space="preserve"> ELISA </w:t>
      </w:r>
      <w:r w:rsidRPr="00C74E5C">
        <w:rPr>
          <w:rFonts w:cs="Times New Roman"/>
          <w:b/>
          <w:noProof/>
          <w:sz w:val="28"/>
          <w:szCs w:val="28"/>
        </w:rPr>
        <w:t>Kit</w:t>
      </w:r>
    </w:p>
    <w:p w14:paraId="0F083C8C" w14:textId="27AEE0B5" w:rsidR="008C274A" w:rsidRPr="00C74E5C" w:rsidRDefault="00F757A9" w:rsidP="00C74E5C">
      <w:pPr>
        <w:rPr>
          <w:rFonts w:cs="Times New Roman"/>
          <w:b/>
          <w:noProof/>
        </w:rPr>
      </w:pPr>
      <w:r w:rsidRPr="00C74E5C">
        <w:rPr>
          <w:rFonts w:cs="Times New Roman"/>
          <w:b/>
          <w:noProof/>
        </w:rPr>
        <w:t xml:space="preserve">Catalog No. </w:t>
      </w:r>
      <w:r w:rsidR="000F1E35" w:rsidRPr="00C74E5C">
        <w:rPr>
          <w:rFonts w:cs="Times New Roman"/>
          <w:b/>
          <w:noProof/>
        </w:rPr>
        <w:t>EA2000</w:t>
      </w:r>
      <w:r w:rsidR="00ED7704">
        <w:rPr>
          <w:rFonts w:cs="Times New Roman"/>
          <w:b/>
          <w:noProof/>
        </w:rPr>
        <w:t>2</w:t>
      </w:r>
      <w:r w:rsidR="00635CCE">
        <w:rPr>
          <w:rFonts w:cs="Times New Roman"/>
          <w:b/>
          <w:noProof/>
        </w:rPr>
        <w:t>7</w:t>
      </w:r>
    </w:p>
    <w:p w14:paraId="2B10ADD7" w14:textId="77777777" w:rsidR="00A049A7" w:rsidRPr="00F30828" w:rsidRDefault="00A049A7" w:rsidP="00A049A7">
      <w:pPr>
        <w:autoSpaceDE w:val="0"/>
        <w:autoSpaceDN w:val="0"/>
        <w:adjustRightInd w:val="0"/>
        <w:rPr>
          <w:b/>
          <w:bCs/>
          <w:color w:val="000000"/>
          <w:sz w:val="20"/>
          <w:szCs w:val="20"/>
          <w:u w:val="single"/>
        </w:rPr>
      </w:pPr>
      <w:bookmarkStart w:id="0" w:name="_Hlk71643974"/>
      <w:r w:rsidRPr="00F30828">
        <w:rPr>
          <w:b/>
          <w:bCs/>
          <w:color w:val="000000"/>
          <w:sz w:val="20"/>
          <w:szCs w:val="20"/>
          <w:u w:val="single"/>
        </w:rPr>
        <w:t>Principle of the Assay</w:t>
      </w:r>
    </w:p>
    <w:p w14:paraId="67132249" w14:textId="0FAB2218" w:rsidR="00635CCE" w:rsidRDefault="00635CCE" w:rsidP="00635CCE">
      <w:pPr>
        <w:autoSpaceDE w:val="0"/>
        <w:autoSpaceDN w:val="0"/>
        <w:adjustRightInd w:val="0"/>
        <w:spacing w:after="0"/>
        <w:jc w:val="both"/>
        <w:rPr>
          <w:rFonts w:eastAsia="Calibri"/>
          <w:color w:val="202122"/>
          <w:kern w:val="24"/>
          <w:sz w:val="16"/>
          <w:szCs w:val="16"/>
        </w:rPr>
      </w:pPr>
      <w:r w:rsidRPr="00635CCE">
        <w:rPr>
          <w:rFonts w:eastAsia="Calibri"/>
          <w:color w:val="202122"/>
          <w:kern w:val="24"/>
          <w:sz w:val="16"/>
          <w:szCs w:val="16"/>
        </w:rPr>
        <w:t xml:space="preserve">Myeloperoxidase (MPO) is a peroxidase enzyme that in humans is encoded by the MPO gene. MPO protein is a 150-kDa cationic </w:t>
      </w:r>
      <w:proofErr w:type="spellStart"/>
      <w:r w:rsidRPr="00635CCE">
        <w:rPr>
          <w:rFonts w:eastAsia="Calibri"/>
          <w:color w:val="202122"/>
          <w:kern w:val="24"/>
          <w:sz w:val="16"/>
          <w:szCs w:val="16"/>
        </w:rPr>
        <w:t>heterotetramer</w:t>
      </w:r>
      <w:proofErr w:type="spellEnd"/>
      <w:r w:rsidRPr="00635CCE">
        <w:rPr>
          <w:rFonts w:eastAsia="Calibri"/>
          <w:color w:val="202122"/>
          <w:kern w:val="24"/>
          <w:sz w:val="16"/>
          <w:szCs w:val="16"/>
        </w:rPr>
        <w:t xml:space="preserve"> consisting of two 15-kDa light chains and two variable-weight glycosylated heavy chains bound to a prosthetic heme group, arranged as a homodimer of heterodimers.  MPO is most abundantly expressed in neutrophil granulocytes, and produces hypohalous acids to carry out their antimicrobial activity, including hypochlorous acid. It is a lysosomal protein stored in azurophilic granules of the neutrophil and released into the extracellular space during degranulation.</w:t>
      </w:r>
      <w:r>
        <w:rPr>
          <w:rFonts w:eastAsia="Calibri"/>
          <w:color w:val="202122"/>
          <w:kern w:val="24"/>
          <w:sz w:val="16"/>
          <w:szCs w:val="16"/>
        </w:rPr>
        <w:t xml:space="preserve"> </w:t>
      </w:r>
      <w:r w:rsidRPr="00635CCE">
        <w:rPr>
          <w:rFonts w:eastAsia="Calibri"/>
          <w:color w:val="202122"/>
          <w:kern w:val="24"/>
          <w:sz w:val="16"/>
          <w:szCs w:val="16"/>
        </w:rPr>
        <w:t>Myeloperoxidase deficiency is a hereditary deficiency of the enzyme, which predisposes to immune deficiency. Recent studies have reported an association between elevated myeloperoxidase levels and the severity of coronary artery disease, and elevated MPO levels increased the risk for cardiovascular mortality. It has also been suggested that myeloperoxidase plays a significant role in the development of the atherosclerotic lesion and rendering plaques unstable. MPO could serve as a sensitive predictor for myocardial infarction.</w:t>
      </w:r>
    </w:p>
    <w:p w14:paraId="2F5AA52A" w14:textId="469F447C" w:rsidR="00191918" w:rsidRDefault="008A5253" w:rsidP="002D77AB">
      <w:pPr>
        <w:autoSpaceDE w:val="0"/>
        <w:autoSpaceDN w:val="0"/>
        <w:adjustRightInd w:val="0"/>
        <w:spacing w:after="0"/>
        <w:jc w:val="both"/>
        <w:rPr>
          <w:sz w:val="16"/>
          <w:szCs w:val="16"/>
        </w:rPr>
      </w:pPr>
      <w:r w:rsidRPr="00C74E5C">
        <w:rPr>
          <w:sz w:val="16"/>
          <w:szCs w:val="16"/>
        </w:rPr>
        <w:t xml:space="preserve">This sandwich ELISA is used to measure human </w:t>
      </w:r>
      <w:r w:rsidR="00635CCE">
        <w:rPr>
          <w:sz w:val="16"/>
          <w:szCs w:val="16"/>
        </w:rPr>
        <w:t>MPO</w:t>
      </w:r>
      <w:r w:rsidRPr="00C74E5C">
        <w:rPr>
          <w:sz w:val="16"/>
          <w:szCs w:val="16"/>
        </w:rPr>
        <w:t xml:space="preserve"> in serum</w:t>
      </w:r>
      <w:r w:rsidR="005A639C" w:rsidRPr="00C74E5C">
        <w:rPr>
          <w:sz w:val="16"/>
          <w:szCs w:val="16"/>
        </w:rPr>
        <w:t>,</w:t>
      </w:r>
      <w:r w:rsidRPr="00C74E5C">
        <w:rPr>
          <w:sz w:val="16"/>
          <w:szCs w:val="16"/>
        </w:rPr>
        <w:t xml:space="preserve"> plasma </w:t>
      </w:r>
      <w:r w:rsidR="005A639C" w:rsidRPr="00C74E5C">
        <w:rPr>
          <w:sz w:val="16"/>
          <w:szCs w:val="16"/>
        </w:rPr>
        <w:t xml:space="preserve">and </w:t>
      </w:r>
      <w:r w:rsidR="00ED7704">
        <w:rPr>
          <w:sz w:val="16"/>
          <w:szCs w:val="16"/>
        </w:rPr>
        <w:t>other biological fluids</w:t>
      </w:r>
      <w:r w:rsidRPr="00C74E5C">
        <w:rPr>
          <w:sz w:val="16"/>
          <w:szCs w:val="16"/>
        </w:rPr>
        <w:t xml:space="preserve">. </w:t>
      </w:r>
      <w:r w:rsidR="006A42B0" w:rsidRPr="00C74E5C">
        <w:rPr>
          <w:sz w:val="16"/>
          <w:szCs w:val="16"/>
        </w:rPr>
        <w:t>Microtitration wells coated with anti-</w:t>
      </w:r>
      <w:r w:rsidR="00684962" w:rsidRPr="00C74E5C">
        <w:rPr>
          <w:sz w:val="16"/>
          <w:szCs w:val="16"/>
        </w:rPr>
        <w:t xml:space="preserve">human </w:t>
      </w:r>
      <w:r w:rsidR="00635CCE">
        <w:rPr>
          <w:sz w:val="16"/>
          <w:szCs w:val="16"/>
        </w:rPr>
        <w:t>MPO</w:t>
      </w:r>
      <w:r w:rsidR="006A42B0" w:rsidRPr="00C74E5C">
        <w:rPr>
          <w:sz w:val="16"/>
          <w:szCs w:val="16"/>
        </w:rPr>
        <w:t xml:space="preserve"> capture antibody are exposed to test specimens. The </w:t>
      </w:r>
      <w:r w:rsidR="00635CCE">
        <w:rPr>
          <w:sz w:val="16"/>
          <w:szCs w:val="16"/>
        </w:rPr>
        <w:t>MPO</w:t>
      </w:r>
      <w:r w:rsidR="006A42B0" w:rsidRPr="00C74E5C">
        <w:rPr>
          <w:sz w:val="16"/>
          <w:szCs w:val="16"/>
        </w:rPr>
        <w:t xml:space="preserve"> antigen in the specimen is specifically captured onto the immobilized antibody during specimen incubation. The captured </w:t>
      </w:r>
      <w:r w:rsidR="00635CCE">
        <w:rPr>
          <w:sz w:val="16"/>
          <w:szCs w:val="16"/>
        </w:rPr>
        <w:t>MPO</w:t>
      </w:r>
      <w:r w:rsidR="00420D2A" w:rsidRPr="00C74E5C">
        <w:rPr>
          <w:sz w:val="16"/>
          <w:szCs w:val="16"/>
        </w:rPr>
        <w:t xml:space="preserve"> </w:t>
      </w:r>
      <w:r w:rsidR="006A42B0" w:rsidRPr="00C74E5C">
        <w:rPr>
          <w:sz w:val="16"/>
          <w:szCs w:val="16"/>
        </w:rPr>
        <w:t xml:space="preserve">antigen is then reacted with a biotinylated </w:t>
      </w:r>
      <w:r w:rsidR="00684962" w:rsidRPr="00C74E5C">
        <w:rPr>
          <w:sz w:val="16"/>
          <w:szCs w:val="16"/>
        </w:rPr>
        <w:t xml:space="preserve">human </w:t>
      </w:r>
      <w:r w:rsidR="00635CCE">
        <w:rPr>
          <w:sz w:val="16"/>
          <w:szCs w:val="16"/>
        </w:rPr>
        <w:t>MPO</w:t>
      </w:r>
      <w:r w:rsidR="006A42B0" w:rsidRPr="00C74E5C">
        <w:rPr>
          <w:sz w:val="16"/>
          <w:szCs w:val="16"/>
        </w:rPr>
        <w:t xml:space="preserve"> detection antibody. Subsequently, Streptavidin-HRP conjugate is then added. </w:t>
      </w:r>
      <w:r w:rsidR="004066F3" w:rsidRPr="00C74E5C">
        <w:rPr>
          <w:sz w:val="16"/>
          <w:szCs w:val="16"/>
        </w:rPr>
        <w:t>After wash</w:t>
      </w:r>
      <w:r w:rsidR="006A42B0" w:rsidRPr="00C74E5C">
        <w:rPr>
          <w:sz w:val="16"/>
          <w:szCs w:val="16"/>
        </w:rPr>
        <w:t xml:space="preserve">, specifically bound enzyme conjugate is detected by reaction with the Substrate Solution, tetramethylbenzidine (TMB). The assay is measured spectrophotometrically to indicate the level of </w:t>
      </w:r>
      <w:r w:rsidR="00635CCE">
        <w:rPr>
          <w:sz w:val="16"/>
          <w:szCs w:val="16"/>
        </w:rPr>
        <w:t>MPO</w:t>
      </w:r>
      <w:r w:rsidR="006A42B0" w:rsidRPr="00C74E5C">
        <w:rPr>
          <w:sz w:val="16"/>
          <w:szCs w:val="16"/>
        </w:rPr>
        <w:t xml:space="preserve"> present in a sample. </w:t>
      </w:r>
    </w:p>
    <w:p w14:paraId="188CEBCE" w14:textId="77777777" w:rsidR="00191918" w:rsidRDefault="00191918" w:rsidP="002D77AB">
      <w:pPr>
        <w:autoSpaceDE w:val="0"/>
        <w:autoSpaceDN w:val="0"/>
        <w:adjustRightInd w:val="0"/>
        <w:spacing w:after="0"/>
        <w:jc w:val="both"/>
        <w:rPr>
          <w:sz w:val="16"/>
          <w:szCs w:val="16"/>
        </w:rPr>
      </w:pPr>
    </w:p>
    <w:p w14:paraId="7A815221" w14:textId="44559F1F" w:rsidR="007E5D6E" w:rsidRPr="002D77AB" w:rsidRDefault="00A049A7" w:rsidP="002D77AB">
      <w:pPr>
        <w:pStyle w:val="Heading1"/>
        <w:rPr>
          <w:iCs/>
          <w:sz w:val="20"/>
          <w:szCs w:val="20"/>
          <w:u w:val="single"/>
        </w:rPr>
      </w:pPr>
      <w:bookmarkStart w:id="1" w:name="_Toc328405571"/>
      <w:r w:rsidRPr="00EB696F">
        <w:rPr>
          <w:iCs/>
          <w:sz w:val="20"/>
          <w:szCs w:val="20"/>
          <w:u w:val="single"/>
        </w:rPr>
        <w:t xml:space="preserve">Materials Supplied </w:t>
      </w:r>
    </w:p>
    <w:tbl>
      <w:tblPr>
        <w:tblStyle w:val="GridTable4-Accent31"/>
        <w:tblW w:w="4326" w:type="dxa"/>
        <w:tblLook w:val="04A0" w:firstRow="1" w:lastRow="0" w:firstColumn="1" w:lastColumn="0" w:noHBand="0" w:noVBand="1"/>
      </w:tblPr>
      <w:tblGrid>
        <w:gridCol w:w="3513"/>
        <w:gridCol w:w="813"/>
      </w:tblGrid>
      <w:tr w:rsidR="007E5D6E" w:rsidRPr="00C74E5C" w14:paraId="5B6C0EB2" w14:textId="77777777" w:rsidTr="000A4C73">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shd w:val="clear" w:color="auto" w:fill="006600"/>
            <w:vAlign w:val="center"/>
          </w:tcPr>
          <w:p w14:paraId="4E38BE83" w14:textId="77777777" w:rsidR="007E5D6E" w:rsidRPr="00C74E5C" w:rsidRDefault="007E5D6E" w:rsidP="00E727EE">
            <w:pPr>
              <w:pStyle w:val="Heading1"/>
              <w:jc w:val="center"/>
              <w:outlineLvl w:val="0"/>
              <w:rPr>
                <w:b/>
                <w:sz w:val="16"/>
                <w:szCs w:val="16"/>
              </w:rPr>
            </w:pPr>
            <w:r w:rsidRPr="00C74E5C">
              <w:rPr>
                <w:b/>
                <w:sz w:val="16"/>
                <w:szCs w:val="16"/>
              </w:rPr>
              <w:t>Description</w:t>
            </w:r>
          </w:p>
        </w:tc>
        <w:tc>
          <w:tcPr>
            <w:tcW w:w="813" w:type="dxa"/>
            <w:shd w:val="clear" w:color="auto" w:fill="006600"/>
            <w:vAlign w:val="center"/>
          </w:tcPr>
          <w:p w14:paraId="71F1919C" w14:textId="77777777" w:rsidR="007E5D6E" w:rsidRPr="00C74E5C" w:rsidRDefault="007E5D6E" w:rsidP="00E727EE">
            <w:pPr>
              <w:pStyle w:val="Heading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r w:rsidRPr="00C74E5C">
              <w:rPr>
                <w:sz w:val="16"/>
                <w:szCs w:val="16"/>
              </w:rPr>
              <w:t>Quantity</w:t>
            </w:r>
          </w:p>
        </w:tc>
      </w:tr>
      <w:tr w:rsidR="007E5D6E" w:rsidRPr="00C74E5C" w14:paraId="7A94C6FC" w14:textId="77777777" w:rsidTr="000A4C7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513" w:type="dxa"/>
          </w:tcPr>
          <w:p w14:paraId="5B7CBAC6" w14:textId="52357FCD" w:rsidR="007E5D6E" w:rsidRPr="00C74E5C" w:rsidRDefault="00635CCE" w:rsidP="00030157">
            <w:pPr>
              <w:pStyle w:val="Heading1"/>
              <w:outlineLvl w:val="0"/>
              <w:rPr>
                <w:sz w:val="16"/>
                <w:szCs w:val="16"/>
              </w:rPr>
            </w:pPr>
            <w:r>
              <w:rPr>
                <w:sz w:val="16"/>
                <w:szCs w:val="16"/>
              </w:rPr>
              <w:t>MPO</w:t>
            </w:r>
            <w:r w:rsidR="00737402" w:rsidRPr="00C74E5C">
              <w:rPr>
                <w:sz w:val="16"/>
                <w:szCs w:val="16"/>
              </w:rPr>
              <w:t xml:space="preserve"> </w:t>
            </w:r>
            <w:r w:rsidR="00904D5B">
              <w:rPr>
                <w:sz w:val="16"/>
                <w:szCs w:val="16"/>
              </w:rPr>
              <w:t xml:space="preserve">Monoclonal </w:t>
            </w:r>
            <w:r w:rsidR="00737402" w:rsidRPr="00C74E5C">
              <w:rPr>
                <w:sz w:val="16"/>
                <w:szCs w:val="16"/>
              </w:rPr>
              <w:t>Antibody C</w:t>
            </w:r>
            <w:r w:rsidR="007E5D6E" w:rsidRPr="00C74E5C">
              <w:rPr>
                <w:sz w:val="16"/>
                <w:szCs w:val="16"/>
              </w:rPr>
              <w:t xml:space="preserve">oated </w:t>
            </w:r>
            <w:r w:rsidR="00737402" w:rsidRPr="00C74E5C">
              <w:rPr>
                <w:sz w:val="16"/>
                <w:szCs w:val="16"/>
              </w:rPr>
              <w:t>96-well Plate</w:t>
            </w:r>
            <w:r w:rsidR="009D229C" w:rsidRPr="00C74E5C">
              <w:rPr>
                <w:sz w:val="16"/>
                <w:szCs w:val="16"/>
              </w:rPr>
              <w:t xml:space="preserve"> in foil pouch with desiccant</w:t>
            </w:r>
          </w:p>
        </w:tc>
        <w:tc>
          <w:tcPr>
            <w:tcW w:w="813" w:type="dxa"/>
          </w:tcPr>
          <w:p w14:paraId="5B161E49" w14:textId="77777777" w:rsidR="007E5D6E" w:rsidRPr="00C74E5C" w:rsidRDefault="007E5D6E"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p>
        </w:tc>
      </w:tr>
      <w:tr w:rsidR="007E5D6E" w:rsidRPr="00C74E5C" w14:paraId="74B72AA1"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38A2A40A" w14:textId="1841403A" w:rsidR="007E5D6E" w:rsidRPr="00C74E5C" w:rsidRDefault="00E55F70" w:rsidP="00E748F2">
            <w:pPr>
              <w:pStyle w:val="Heading1"/>
              <w:ind w:right="-470"/>
              <w:outlineLvl w:val="0"/>
              <w:rPr>
                <w:sz w:val="16"/>
                <w:szCs w:val="16"/>
              </w:rPr>
            </w:pPr>
            <w:r w:rsidRPr="00C74E5C">
              <w:rPr>
                <w:sz w:val="16"/>
                <w:szCs w:val="16"/>
              </w:rPr>
              <w:t>Recombinant</w:t>
            </w:r>
            <w:r w:rsidR="00737402" w:rsidRPr="00C74E5C">
              <w:rPr>
                <w:sz w:val="16"/>
                <w:szCs w:val="16"/>
              </w:rPr>
              <w:t xml:space="preserve"> </w:t>
            </w:r>
            <w:r w:rsidRPr="00C74E5C">
              <w:rPr>
                <w:sz w:val="16"/>
                <w:szCs w:val="16"/>
              </w:rPr>
              <w:t>H</w:t>
            </w:r>
            <w:r w:rsidR="00420D2A" w:rsidRPr="00C74E5C">
              <w:rPr>
                <w:sz w:val="16"/>
                <w:szCs w:val="16"/>
              </w:rPr>
              <w:t xml:space="preserve">uman </w:t>
            </w:r>
            <w:r w:rsidR="00635CCE">
              <w:rPr>
                <w:sz w:val="16"/>
                <w:szCs w:val="16"/>
              </w:rPr>
              <w:t>MPO</w:t>
            </w:r>
            <w:r w:rsidR="00737402" w:rsidRPr="00C74E5C">
              <w:rPr>
                <w:sz w:val="16"/>
                <w:szCs w:val="16"/>
              </w:rPr>
              <w:t xml:space="preserve"> </w:t>
            </w:r>
            <w:r w:rsidR="00F518F0">
              <w:rPr>
                <w:sz w:val="16"/>
                <w:szCs w:val="16"/>
              </w:rPr>
              <w:t>Protein</w:t>
            </w:r>
            <w:r w:rsidR="008B7CF8" w:rsidRPr="00C74E5C">
              <w:rPr>
                <w:sz w:val="16"/>
                <w:szCs w:val="16"/>
              </w:rPr>
              <w:t xml:space="preserve"> (</w:t>
            </w:r>
            <w:r w:rsidR="00635CCE">
              <w:rPr>
                <w:sz w:val="16"/>
                <w:szCs w:val="16"/>
              </w:rPr>
              <w:t>1µ</w:t>
            </w:r>
            <w:r w:rsidR="008B7CF8" w:rsidRPr="00C74E5C">
              <w:rPr>
                <w:sz w:val="16"/>
                <w:szCs w:val="16"/>
              </w:rPr>
              <w:t>g/m</w:t>
            </w:r>
            <w:r w:rsidR="00D43836" w:rsidRPr="00C74E5C">
              <w:rPr>
                <w:sz w:val="16"/>
                <w:szCs w:val="16"/>
              </w:rPr>
              <w:t>L</w:t>
            </w:r>
            <w:r w:rsidR="008B7CF8" w:rsidRPr="00C74E5C">
              <w:rPr>
                <w:sz w:val="16"/>
                <w:szCs w:val="16"/>
              </w:rPr>
              <w:t>)</w:t>
            </w:r>
          </w:p>
        </w:tc>
        <w:tc>
          <w:tcPr>
            <w:tcW w:w="813" w:type="dxa"/>
          </w:tcPr>
          <w:p w14:paraId="527BDC16" w14:textId="3462C93C" w:rsidR="007E5D6E" w:rsidRPr="00C74E5C" w:rsidRDefault="00651D73"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0.1</w:t>
            </w:r>
            <w:r w:rsidR="007E5D6E" w:rsidRPr="00C74E5C">
              <w:rPr>
                <w:b w:val="0"/>
                <w:sz w:val="16"/>
                <w:szCs w:val="16"/>
              </w:rPr>
              <w:t xml:space="preserve"> </w:t>
            </w:r>
            <w:r w:rsidRPr="00C74E5C">
              <w:rPr>
                <w:b w:val="0"/>
                <w:sz w:val="16"/>
                <w:szCs w:val="16"/>
              </w:rPr>
              <w:t>m</w:t>
            </w:r>
            <w:r w:rsidR="007E5D6E" w:rsidRPr="00C74E5C">
              <w:rPr>
                <w:b w:val="0"/>
                <w:sz w:val="16"/>
                <w:szCs w:val="16"/>
              </w:rPr>
              <w:t>L</w:t>
            </w:r>
          </w:p>
        </w:tc>
      </w:tr>
      <w:tr w:rsidR="007E5D6E" w:rsidRPr="00C74E5C" w14:paraId="15EC8FC0" w14:textId="77777777" w:rsidTr="000A4C7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31EB5F3F" w14:textId="79708150" w:rsidR="007E5D6E" w:rsidRPr="00C74E5C" w:rsidRDefault="007E5D6E" w:rsidP="00030157">
            <w:pPr>
              <w:pStyle w:val="Heading1"/>
              <w:outlineLvl w:val="0"/>
              <w:rPr>
                <w:sz w:val="16"/>
                <w:szCs w:val="16"/>
              </w:rPr>
            </w:pPr>
            <w:r w:rsidRPr="00C74E5C">
              <w:rPr>
                <w:sz w:val="16"/>
                <w:szCs w:val="16"/>
              </w:rPr>
              <w:t xml:space="preserve">Biotinylated </w:t>
            </w:r>
            <w:r w:rsidR="00635CCE">
              <w:rPr>
                <w:sz w:val="16"/>
                <w:szCs w:val="16"/>
              </w:rPr>
              <w:t>MPO</w:t>
            </w:r>
            <w:r w:rsidR="00737402" w:rsidRPr="00C74E5C">
              <w:rPr>
                <w:sz w:val="16"/>
                <w:szCs w:val="16"/>
              </w:rPr>
              <w:t xml:space="preserve"> </w:t>
            </w:r>
            <w:r w:rsidR="00755BA8">
              <w:rPr>
                <w:sz w:val="16"/>
                <w:szCs w:val="16"/>
              </w:rPr>
              <w:t xml:space="preserve">Monoclonal </w:t>
            </w:r>
            <w:r w:rsidR="00737402" w:rsidRPr="00C74E5C">
              <w:rPr>
                <w:sz w:val="16"/>
                <w:szCs w:val="16"/>
              </w:rPr>
              <w:t>A</w:t>
            </w:r>
            <w:r w:rsidRPr="00C74E5C">
              <w:rPr>
                <w:sz w:val="16"/>
                <w:szCs w:val="16"/>
              </w:rPr>
              <w:t>ntibody</w:t>
            </w:r>
            <w:r w:rsidR="001532E7" w:rsidRPr="00C74E5C">
              <w:rPr>
                <w:sz w:val="16"/>
                <w:szCs w:val="16"/>
              </w:rPr>
              <w:t xml:space="preserve"> (100x)</w:t>
            </w:r>
          </w:p>
        </w:tc>
        <w:tc>
          <w:tcPr>
            <w:tcW w:w="813" w:type="dxa"/>
          </w:tcPr>
          <w:p w14:paraId="2DB1B7FF" w14:textId="51565802" w:rsidR="007E5D6E" w:rsidRPr="00C74E5C" w:rsidRDefault="008D630F" w:rsidP="00030157">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w:t>
            </w:r>
            <w:r w:rsidR="008C274A" w:rsidRPr="00C74E5C">
              <w:rPr>
                <w:b w:val="0"/>
                <w:sz w:val="16"/>
                <w:szCs w:val="16"/>
              </w:rPr>
              <w:t>2</w:t>
            </w:r>
            <w:r w:rsidR="001532E7" w:rsidRPr="00C74E5C">
              <w:rPr>
                <w:b w:val="0"/>
                <w:sz w:val="16"/>
                <w:szCs w:val="16"/>
              </w:rPr>
              <w:t>0</w:t>
            </w:r>
            <w:r w:rsidR="007E5D6E" w:rsidRPr="00C74E5C">
              <w:rPr>
                <w:b w:val="0"/>
                <w:sz w:val="16"/>
                <w:szCs w:val="16"/>
              </w:rPr>
              <w:t xml:space="preserve"> </w:t>
            </w:r>
            <w:r w:rsidR="001532E7" w:rsidRPr="00C74E5C">
              <w:rPr>
                <w:b w:val="0"/>
                <w:sz w:val="16"/>
                <w:szCs w:val="16"/>
              </w:rPr>
              <w:t>µ</w:t>
            </w:r>
            <w:r w:rsidR="007E5D6E" w:rsidRPr="00C74E5C">
              <w:rPr>
                <w:b w:val="0"/>
                <w:sz w:val="16"/>
                <w:szCs w:val="16"/>
              </w:rPr>
              <w:t>L</w:t>
            </w:r>
          </w:p>
        </w:tc>
      </w:tr>
      <w:tr w:rsidR="007E5D6E" w:rsidRPr="00C74E5C" w14:paraId="7A4F208A" w14:textId="77777777" w:rsidTr="000A4C73">
        <w:trPr>
          <w:trHeight w:val="265"/>
        </w:trPr>
        <w:tc>
          <w:tcPr>
            <w:cnfStyle w:val="001000000000" w:firstRow="0" w:lastRow="0" w:firstColumn="1" w:lastColumn="0" w:oddVBand="0" w:evenVBand="0" w:oddHBand="0" w:evenHBand="0" w:firstRowFirstColumn="0" w:firstRowLastColumn="0" w:lastRowFirstColumn="0" w:lastRowLastColumn="0"/>
            <w:tcW w:w="3513" w:type="dxa"/>
          </w:tcPr>
          <w:p w14:paraId="2F53719F" w14:textId="3CCA0627" w:rsidR="007E5D6E" w:rsidRPr="00C74E5C" w:rsidRDefault="004F0C0B" w:rsidP="00030157">
            <w:pPr>
              <w:pStyle w:val="Heading1"/>
              <w:outlineLvl w:val="0"/>
              <w:rPr>
                <w:sz w:val="16"/>
                <w:szCs w:val="16"/>
              </w:rPr>
            </w:pPr>
            <w:r w:rsidRPr="00C74E5C">
              <w:rPr>
                <w:sz w:val="16"/>
                <w:szCs w:val="16"/>
              </w:rPr>
              <w:t xml:space="preserve">Streptavidin </w:t>
            </w:r>
            <w:r w:rsidR="009E5D04">
              <w:rPr>
                <w:sz w:val="16"/>
                <w:szCs w:val="16"/>
              </w:rPr>
              <w:t xml:space="preserve">-HRP Conjugate </w:t>
            </w:r>
            <w:r w:rsidR="001532E7" w:rsidRPr="00C74E5C">
              <w:rPr>
                <w:sz w:val="16"/>
                <w:szCs w:val="16"/>
              </w:rPr>
              <w:t>(100x)</w:t>
            </w:r>
          </w:p>
        </w:tc>
        <w:tc>
          <w:tcPr>
            <w:tcW w:w="813" w:type="dxa"/>
          </w:tcPr>
          <w:p w14:paraId="2F3AB56F" w14:textId="1531ACDA" w:rsidR="007E5D6E" w:rsidRPr="00C74E5C" w:rsidRDefault="001532E7" w:rsidP="00030157">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120 µL</w:t>
            </w:r>
          </w:p>
        </w:tc>
      </w:tr>
      <w:tr w:rsidR="00635CCE" w:rsidRPr="00C74E5C" w14:paraId="60774011" w14:textId="77777777" w:rsidTr="000A4C7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1457C524" w14:textId="73E5CE66" w:rsidR="00635CCE" w:rsidRDefault="00635CCE" w:rsidP="00676350">
            <w:pPr>
              <w:pStyle w:val="Heading1"/>
              <w:outlineLvl w:val="0"/>
              <w:rPr>
                <w:sz w:val="16"/>
                <w:szCs w:val="16"/>
              </w:rPr>
            </w:pPr>
            <w:r>
              <w:rPr>
                <w:sz w:val="16"/>
                <w:szCs w:val="16"/>
              </w:rPr>
              <w:t>Standard Diluent</w:t>
            </w:r>
          </w:p>
        </w:tc>
        <w:tc>
          <w:tcPr>
            <w:tcW w:w="813" w:type="dxa"/>
          </w:tcPr>
          <w:p w14:paraId="0632A882" w14:textId="12A81311" w:rsidR="00635CCE" w:rsidRDefault="00635CCE" w:rsidP="00676350">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10 mL</w:t>
            </w:r>
          </w:p>
        </w:tc>
      </w:tr>
      <w:tr w:rsidR="00461508" w:rsidRPr="00C74E5C" w14:paraId="2BEF22E3"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6E2DBC5" w14:textId="5E209DDF" w:rsidR="00461508" w:rsidRPr="00C74E5C" w:rsidRDefault="00461508" w:rsidP="00676350">
            <w:pPr>
              <w:pStyle w:val="Heading1"/>
              <w:outlineLvl w:val="0"/>
              <w:rPr>
                <w:sz w:val="16"/>
                <w:szCs w:val="16"/>
              </w:rPr>
            </w:pPr>
            <w:r>
              <w:rPr>
                <w:sz w:val="16"/>
                <w:szCs w:val="16"/>
              </w:rPr>
              <w:t>Sample Diluent</w:t>
            </w:r>
          </w:p>
        </w:tc>
        <w:tc>
          <w:tcPr>
            <w:tcW w:w="813" w:type="dxa"/>
          </w:tcPr>
          <w:p w14:paraId="6815EB42" w14:textId="19006097" w:rsidR="00461508" w:rsidRDefault="00461508" w:rsidP="00676350">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Pr>
                <w:b w:val="0"/>
                <w:sz w:val="16"/>
                <w:szCs w:val="16"/>
              </w:rPr>
              <w:t>2</w:t>
            </w:r>
            <w:r w:rsidR="00635CCE">
              <w:rPr>
                <w:b w:val="0"/>
                <w:sz w:val="16"/>
                <w:szCs w:val="16"/>
              </w:rPr>
              <w:t>5</w:t>
            </w:r>
            <w:r>
              <w:rPr>
                <w:b w:val="0"/>
                <w:sz w:val="16"/>
                <w:szCs w:val="16"/>
              </w:rPr>
              <w:t xml:space="preserve"> mL</w:t>
            </w:r>
          </w:p>
        </w:tc>
      </w:tr>
      <w:tr w:rsidR="00676350" w:rsidRPr="00C74E5C" w14:paraId="17408FF7" w14:textId="77777777" w:rsidTr="000A4C7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13" w:type="dxa"/>
          </w:tcPr>
          <w:p w14:paraId="48A03755" w14:textId="4FAC6ABA" w:rsidR="00676350" w:rsidRPr="00C74E5C" w:rsidRDefault="00676350" w:rsidP="00676350">
            <w:pPr>
              <w:pStyle w:val="Heading1"/>
              <w:outlineLvl w:val="0"/>
              <w:rPr>
                <w:sz w:val="16"/>
                <w:szCs w:val="16"/>
              </w:rPr>
            </w:pPr>
            <w:r w:rsidRPr="00C74E5C">
              <w:rPr>
                <w:sz w:val="16"/>
                <w:szCs w:val="16"/>
              </w:rPr>
              <w:t>Assay Buffer</w:t>
            </w:r>
          </w:p>
        </w:tc>
        <w:tc>
          <w:tcPr>
            <w:tcW w:w="813" w:type="dxa"/>
          </w:tcPr>
          <w:p w14:paraId="4577929E" w14:textId="1431F933" w:rsidR="00676350" w:rsidRPr="00C74E5C" w:rsidRDefault="00904D5B" w:rsidP="00676350">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Pr>
                <w:b w:val="0"/>
                <w:sz w:val="16"/>
                <w:szCs w:val="16"/>
              </w:rPr>
              <w:t>30</w:t>
            </w:r>
            <w:r w:rsidR="00676350" w:rsidRPr="00C74E5C">
              <w:rPr>
                <w:b w:val="0"/>
                <w:sz w:val="16"/>
                <w:szCs w:val="16"/>
              </w:rPr>
              <w:t xml:space="preserve"> mL</w:t>
            </w:r>
          </w:p>
        </w:tc>
      </w:tr>
      <w:tr w:rsidR="00E748F2" w:rsidRPr="00C74E5C" w14:paraId="39B96E78"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23EC1F4D" w14:textId="6588A204" w:rsidR="00E748F2" w:rsidRPr="00C74E5C" w:rsidRDefault="00E748F2" w:rsidP="00E748F2">
            <w:pPr>
              <w:pStyle w:val="Heading1"/>
              <w:outlineLvl w:val="0"/>
              <w:rPr>
                <w:sz w:val="16"/>
                <w:szCs w:val="16"/>
              </w:rPr>
            </w:pPr>
            <w:bookmarkStart w:id="2" w:name="_Hlk75346623"/>
            <w:bookmarkEnd w:id="0"/>
            <w:bookmarkEnd w:id="1"/>
            <w:r w:rsidRPr="00C74E5C">
              <w:rPr>
                <w:sz w:val="16"/>
                <w:szCs w:val="16"/>
              </w:rPr>
              <w:t>Substrate Solution (TMB)</w:t>
            </w:r>
          </w:p>
        </w:tc>
        <w:tc>
          <w:tcPr>
            <w:tcW w:w="813" w:type="dxa"/>
          </w:tcPr>
          <w:p w14:paraId="3479A4F1" w14:textId="640506E2" w:rsidR="00E748F2" w:rsidRPr="00C74E5C" w:rsidRDefault="00E748F2" w:rsidP="00E748F2">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12 mL</w:t>
            </w:r>
          </w:p>
        </w:tc>
      </w:tr>
      <w:tr w:rsidR="00E748F2" w:rsidRPr="00C74E5C" w14:paraId="060E264A" w14:textId="77777777" w:rsidTr="000A4C7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513" w:type="dxa"/>
          </w:tcPr>
          <w:p w14:paraId="19CFBEEC" w14:textId="2270D7B0" w:rsidR="00E748F2" w:rsidRPr="00C74E5C" w:rsidRDefault="00E748F2" w:rsidP="00E748F2">
            <w:pPr>
              <w:pStyle w:val="Heading1"/>
              <w:outlineLvl w:val="0"/>
              <w:rPr>
                <w:sz w:val="16"/>
                <w:szCs w:val="16"/>
              </w:rPr>
            </w:pPr>
            <w:bookmarkStart w:id="3" w:name="_Hlk75355338"/>
            <w:bookmarkEnd w:id="2"/>
            <w:r w:rsidRPr="00C74E5C">
              <w:rPr>
                <w:sz w:val="16"/>
                <w:szCs w:val="16"/>
              </w:rPr>
              <w:t>Stop Solution (1N HCl)</w:t>
            </w:r>
          </w:p>
        </w:tc>
        <w:tc>
          <w:tcPr>
            <w:tcW w:w="813" w:type="dxa"/>
          </w:tcPr>
          <w:p w14:paraId="51DC2898" w14:textId="0C9EAEB1" w:rsidR="00E748F2" w:rsidRPr="00C74E5C" w:rsidRDefault="00E748F2" w:rsidP="00E748F2">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12 mL</w:t>
            </w:r>
          </w:p>
        </w:tc>
      </w:tr>
      <w:bookmarkEnd w:id="3"/>
      <w:tr w:rsidR="00E748F2" w:rsidRPr="00C74E5C" w14:paraId="60DE21EF" w14:textId="77777777" w:rsidTr="000A4C73">
        <w:trPr>
          <w:trHeight w:val="274"/>
        </w:trPr>
        <w:tc>
          <w:tcPr>
            <w:cnfStyle w:val="001000000000" w:firstRow="0" w:lastRow="0" w:firstColumn="1" w:lastColumn="0" w:oddVBand="0" w:evenVBand="0" w:oddHBand="0" w:evenHBand="0" w:firstRowFirstColumn="0" w:firstRowLastColumn="0" w:lastRowFirstColumn="0" w:lastRowLastColumn="0"/>
            <w:tcW w:w="3513" w:type="dxa"/>
          </w:tcPr>
          <w:p w14:paraId="42932AEB" w14:textId="4D9BBC31" w:rsidR="00E748F2" w:rsidRPr="00C74E5C" w:rsidRDefault="00E748F2" w:rsidP="00E748F2">
            <w:pPr>
              <w:pStyle w:val="Heading1"/>
              <w:outlineLvl w:val="0"/>
              <w:rPr>
                <w:sz w:val="16"/>
                <w:szCs w:val="16"/>
              </w:rPr>
            </w:pPr>
            <w:r w:rsidRPr="00C74E5C">
              <w:rPr>
                <w:sz w:val="16"/>
                <w:szCs w:val="16"/>
              </w:rPr>
              <w:t>Wash Buffer (20x)</w:t>
            </w:r>
          </w:p>
        </w:tc>
        <w:tc>
          <w:tcPr>
            <w:tcW w:w="813" w:type="dxa"/>
          </w:tcPr>
          <w:p w14:paraId="22E25B87" w14:textId="454CB4A8" w:rsidR="00E748F2" w:rsidRPr="00C74E5C" w:rsidRDefault="00E748F2" w:rsidP="00E748F2">
            <w:pPr>
              <w:pStyle w:val="Heading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C74E5C">
              <w:rPr>
                <w:b w:val="0"/>
                <w:sz w:val="16"/>
                <w:szCs w:val="16"/>
              </w:rPr>
              <w:t>60 mL</w:t>
            </w:r>
          </w:p>
        </w:tc>
      </w:tr>
      <w:tr w:rsidR="00E748F2" w:rsidRPr="00C74E5C" w14:paraId="01C745AC" w14:textId="77777777" w:rsidTr="000A4C7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513" w:type="dxa"/>
          </w:tcPr>
          <w:p w14:paraId="5CA44CF1" w14:textId="1335DF66" w:rsidR="00E748F2" w:rsidRPr="00C74E5C" w:rsidRDefault="00E748F2" w:rsidP="00E748F2">
            <w:pPr>
              <w:pStyle w:val="Heading1"/>
              <w:outlineLvl w:val="0"/>
              <w:rPr>
                <w:sz w:val="16"/>
                <w:szCs w:val="16"/>
              </w:rPr>
            </w:pPr>
            <w:r w:rsidRPr="00C74E5C">
              <w:rPr>
                <w:sz w:val="16"/>
                <w:szCs w:val="16"/>
              </w:rPr>
              <w:t>Plate Sealer</w:t>
            </w:r>
          </w:p>
        </w:tc>
        <w:tc>
          <w:tcPr>
            <w:tcW w:w="813" w:type="dxa"/>
          </w:tcPr>
          <w:p w14:paraId="2628AED1" w14:textId="4B62A69A" w:rsidR="00E748F2" w:rsidRPr="00C74E5C" w:rsidRDefault="00E748F2" w:rsidP="00E748F2">
            <w:pPr>
              <w:pStyle w:val="Heading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C74E5C">
              <w:rPr>
                <w:b w:val="0"/>
                <w:sz w:val="16"/>
                <w:szCs w:val="16"/>
              </w:rPr>
              <w:t>3</w:t>
            </w:r>
          </w:p>
        </w:tc>
      </w:tr>
    </w:tbl>
    <w:p w14:paraId="28336A2C" w14:textId="3B1E120A" w:rsidR="00507D06" w:rsidRPr="00EB696F" w:rsidRDefault="00507D06" w:rsidP="00507D06">
      <w:pPr>
        <w:spacing w:before="240"/>
        <w:rPr>
          <w:b/>
          <w:bCs/>
          <w:iCs/>
          <w:sz w:val="20"/>
          <w:szCs w:val="20"/>
          <w:u w:val="single"/>
        </w:rPr>
      </w:pPr>
      <w:r w:rsidRPr="00EB696F">
        <w:rPr>
          <w:b/>
          <w:bCs/>
          <w:iCs/>
          <w:sz w:val="20"/>
          <w:szCs w:val="20"/>
          <w:u w:val="single"/>
        </w:rPr>
        <w:t>Additional Materials not Supplied</w:t>
      </w:r>
    </w:p>
    <w:p w14:paraId="4C35336E" w14:textId="1C958A4D" w:rsidR="009C1891" w:rsidRPr="00C74E5C" w:rsidRDefault="009C1891" w:rsidP="00C74E5C">
      <w:pPr>
        <w:pStyle w:val="ListParagraph"/>
        <w:numPr>
          <w:ilvl w:val="0"/>
          <w:numId w:val="2"/>
        </w:numPr>
        <w:autoSpaceDE w:val="0"/>
        <w:autoSpaceDN w:val="0"/>
        <w:adjustRightInd w:val="0"/>
        <w:spacing w:after="0"/>
        <w:contextualSpacing/>
        <w:jc w:val="both"/>
        <w:rPr>
          <w:color w:val="231F20"/>
          <w:sz w:val="16"/>
          <w:szCs w:val="16"/>
        </w:rPr>
      </w:pPr>
      <w:r w:rsidRPr="00C74E5C">
        <w:rPr>
          <w:color w:val="231F20"/>
          <w:sz w:val="16"/>
          <w:szCs w:val="16"/>
        </w:rPr>
        <w:t>Horizontal orbital plate shaker capable of maintaining a speed of 4</w:t>
      </w:r>
      <w:r w:rsidR="00330936" w:rsidRPr="00C74E5C">
        <w:rPr>
          <w:color w:val="231F20"/>
          <w:sz w:val="16"/>
          <w:szCs w:val="16"/>
        </w:rPr>
        <w:t>5</w:t>
      </w:r>
      <w:r w:rsidRPr="00C74E5C">
        <w:rPr>
          <w:color w:val="231F20"/>
          <w:sz w:val="16"/>
          <w:szCs w:val="16"/>
        </w:rPr>
        <w:t>0±</w:t>
      </w:r>
      <w:r w:rsidR="00330936" w:rsidRPr="00C74E5C">
        <w:rPr>
          <w:color w:val="231F20"/>
          <w:sz w:val="16"/>
          <w:szCs w:val="16"/>
        </w:rPr>
        <w:t>5</w:t>
      </w:r>
      <w:r w:rsidRPr="00C74E5C">
        <w:rPr>
          <w:color w:val="231F20"/>
          <w:sz w:val="16"/>
          <w:szCs w:val="16"/>
        </w:rPr>
        <w:t>0 rpm.</w:t>
      </w:r>
    </w:p>
    <w:p w14:paraId="0EFA3970" w14:textId="7134C93E" w:rsidR="0032252A" w:rsidRPr="00C74E5C" w:rsidRDefault="00EF4AEC" w:rsidP="00C74E5C">
      <w:pPr>
        <w:pStyle w:val="ListParagraph"/>
        <w:numPr>
          <w:ilvl w:val="0"/>
          <w:numId w:val="2"/>
        </w:numPr>
        <w:spacing w:after="0"/>
        <w:jc w:val="both"/>
        <w:rPr>
          <w:sz w:val="16"/>
          <w:szCs w:val="16"/>
        </w:rPr>
      </w:pPr>
      <w:r w:rsidRPr="00C74E5C">
        <w:rPr>
          <w:sz w:val="16"/>
          <w:szCs w:val="16"/>
        </w:rPr>
        <w:t>D</w:t>
      </w:r>
      <w:r w:rsidR="00D57404" w:rsidRPr="00C74E5C">
        <w:rPr>
          <w:sz w:val="16"/>
          <w:szCs w:val="16"/>
        </w:rPr>
        <w:t>isposable</w:t>
      </w:r>
      <w:r w:rsidR="001D5BB6" w:rsidRPr="00C74E5C">
        <w:rPr>
          <w:sz w:val="16"/>
          <w:szCs w:val="16"/>
        </w:rPr>
        <w:t xml:space="preserve"> tip</w:t>
      </w:r>
      <w:r w:rsidRPr="00C74E5C">
        <w:rPr>
          <w:sz w:val="16"/>
          <w:szCs w:val="16"/>
        </w:rPr>
        <w:t xml:space="preserve"> micropipettes</w:t>
      </w:r>
      <w:r w:rsidR="00B62AAB" w:rsidRPr="00C74E5C">
        <w:rPr>
          <w:sz w:val="16"/>
          <w:szCs w:val="16"/>
        </w:rPr>
        <w:t xml:space="preserve"> to deliver volumes of 5µL, 10 µL, 25 µL, 100 µL and 200 µL</w:t>
      </w:r>
      <w:r w:rsidRPr="00C74E5C">
        <w:rPr>
          <w:sz w:val="16"/>
          <w:szCs w:val="16"/>
        </w:rPr>
        <w:t xml:space="preserve"> (m</w:t>
      </w:r>
      <w:r w:rsidR="001D5BB6" w:rsidRPr="00C74E5C">
        <w:rPr>
          <w:sz w:val="16"/>
          <w:szCs w:val="16"/>
        </w:rPr>
        <w:t>ultichannel pipette</w:t>
      </w:r>
      <w:r w:rsidRPr="00C74E5C">
        <w:rPr>
          <w:sz w:val="16"/>
          <w:szCs w:val="16"/>
        </w:rPr>
        <w:t xml:space="preserve"> preferred for dispensing reagents into microtiter plates)</w:t>
      </w:r>
      <w:r w:rsidR="001D5BB6" w:rsidRPr="00C74E5C">
        <w:rPr>
          <w:sz w:val="16"/>
          <w:szCs w:val="16"/>
        </w:rPr>
        <w:t>.</w:t>
      </w:r>
    </w:p>
    <w:p w14:paraId="3BF1351F" w14:textId="77777777" w:rsidR="00EF4AEC" w:rsidRPr="00C74E5C" w:rsidRDefault="00EF4AEC" w:rsidP="00C74E5C">
      <w:pPr>
        <w:pStyle w:val="ListParagraph"/>
        <w:numPr>
          <w:ilvl w:val="0"/>
          <w:numId w:val="2"/>
        </w:numPr>
        <w:spacing w:after="0"/>
        <w:jc w:val="both"/>
        <w:rPr>
          <w:sz w:val="16"/>
          <w:szCs w:val="16"/>
        </w:rPr>
      </w:pPr>
      <w:r w:rsidRPr="00C74E5C">
        <w:rPr>
          <w:sz w:val="16"/>
          <w:szCs w:val="16"/>
        </w:rPr>
        <w:t>Distilled or deionized water.</w:t>
      </w:r>
    </w:p>
    <w:p w14:paraId="000F682B" w14:textId="7C30A99E" w:rsidR="00C87673" w:rsidRPr="00C74E5C" w:rsidRDefault="00C87673" w:rsidP="00C74E5C">
      <w:pPr>
        <w:pStyle w:val="ListParagraph"/>
        <w:numPr>
          <w:ilvl w:val="0"/>
          <w:numId w:val="2"/>
        </w:numPr>
        <w:spacing w:after="0"/>
        <w:jc w:val="both"/>
        <w:rPr>
          <w:sz w:val="16"/>
          <w:szCs w:val="16"/>
        </w:rPr>
      </w:pPr>
      <w:r w:rsidRPr="00C74E5C">
        <w:rPr>
          <w:sz w:val="16"/>
          <w:szCs w:val="16"/>
        </w:rPr>
        <w:t>Clean, disposable plastic/glass test tubes, approximate capacities 5mL and 10mL.</w:t>
      </w:r>
    </w:p>
    <w:p w14:paraId="307A3BCE" w14:textId="6E8B13B2" w:rsidR="0032252A" w:rsidRPr="00C74E5C" w:rsidRDefault="00C87673" w:rsidP="00C74E5C">
      <w:pPr>
        <w:pStyle w:val="ListParagraph"/>
        <w:numPr>
          <w:ilvl w:val="0"/>
          <w:numId w:val="2"/>
        </w:numPr>
        <w:spacing w:after="0"/>
        <w:jc w:val="both"/>
        <w:rPr>
          <w:sz w:val="16"/>
          <w:szCs w:val="16"/>
        </w:rPr>
      </w:pPr>
      <w:r w:rsidRPr="00C74E5C">
        <w:rPr>
          <w:sz w:val="16"/>
          <w:szCs w:val="16"/>
        </w:rPr>
        <w:t xml:space="preserve">Range of standard, clean volumetric laboratory glassware consisting of, at least, 15 mL and 100 mL beakers, 1 L graduated cylinder, 1 mL, 5 mL, and 10 mL pipettes. </w:t>
      </w:r>
    </w:p>
    <w:p w14:paraId="3AC92019" w14:textId="7F924C4F" w:rsidR="00EF4AEC" w:rsidRPr="00C74E5C" w:rsidRDefault="00EF4AEC" w:rsidP="00C74E5C">
      <w:pPr>
        <w:pStyle w:val="ListParagraph"/>
        <w:numPr>
          <w:ilvl w:val="0"/>
          <w:numId w:val="2"/>
        </w:numPr>
        <w:spacing w:after="0"/>
        <w:jc w:val="both"/>
        <w:rPr>
          <w:sz w:val="16"/>
          <w:szCs w:val="16"/>
        </w:rPr>
      </w:pPr>
      <w:r w:rsidRPr="00C74E5C">
        <w:rPr>
          <w:sz w:val="16"/>
          <w:szCs w:val="16"/>
        </w:rPr>
        <w:t>Absorbent paper towels.</w:t>
      </w:r>
    </w:p>
    <w:p w14:paraId="5C551790" w14:textId="2F8FCD70" w:rsidR="00FB62E5" w:rsidRPr="00C74E5C" w:rsidRDefault="00F549F9" w:rsidP="00C74E5C">
      <w:pPr>
        <w:pStyle w:val="ListParagraph"/>
        <w:numPr>
          <w:ilvl w:val="0"/>
          <w:numId w:val="2"/>
        </w:numPr>
        <w:spacing w:after="0"/>
        <w:jc w:val="both"/>
        <w:rPr>
          <w:sz w:val="16"/>
          <w:szCs w:val="16"/>
        </w:rPr>
      </w:pPr>
      <w:r w:rsidRPr="00C74E5C">
        <w:rPr>
          <w:sz w:val="16"/>
          <w:szCs w:val="16"/>
        </w:rPr>
        <w:t>A</w:t>
      </w:r>
      <w:r w:rsidR="0032252A" w:rsidRPr="00C74E5C">
        <w:rPr>
          <w:sz w:val="16"/>
          <w:szCs w:val="16"/>
        </w:rPr>
        <w:t xml:space="preserve">utomatic microplate washer or </w:t>
      </w:r>
      <w:r w:rsidRPr="00C74E5C">
        <w:rPr>
          <w:sz w:val="16"/>
          <w:szCs w:val="16"/>
        </w:rPr>
        <w:t>laboratory wash bottle</w:t>
      </w:r>
      <w:r w:rsidR="00FB62E5" w:rsidRPr="00C74E5C">
        <w:rPr>
          <w:sz w:val="16"/>
          <w:szCs w:val="16"/>
        </w:rPr>
        <w:t>.</w:t>
      </w:r>
    </w:p>
    <w:p w14:paraId="73040F8C" w14:textId="77777777" w:rsidR="00C87673" w:rsidRPr="00C74E5C" w:rsidRDefault="00C87673" w:rsidP="00C74E5C">
      <w:pPr>
        <w:pStyle w:val="ListParagraph"/>
        <w:numPr>
          <w:ilvl w:val="0"/>
          <w:numId w:val="2"/>
        </w:numPr>
        <w:spacing w:after="0"/>
        <w:jc w:val="both"/>
        <w:rPr>
          <w:sz w:val="16"/>
          <w:szCs w:val="16"/>
        </w:rPr>
      </w:pPr>
      <w:r w:rsidRPr="00C74E5C">
        <w:rPr>
          <w:sz w:val="16"/>
          <w:szCs w:val="16"/>
        </w:rPr>
        <w:t>Microplate reader with 450nm filter.</w:t>
      </w:r>
    </w:p>
    <w:p w14:paraId="3F299591" w14:textId="5E2B8B4E" w:rsidR="00F549F9" w:rsidRPr="00C74E5C" w:rsidRDefault="00F549F9" w:rsidP="00C74E5C">
      <w:pPr>
        <w:pStyle w:val="ListParagraph"/>
        <w:numPr>
          <w:ilvl w:val="0"/>
          <w:numId w:val="2"/>
        </w:numPr>
        <w:spacing w:after="0"/>
        <w:jc w:val="both"/>
        <w:rPr>
          <w:sz w:val="16"/>
          <w:szCs w:val="16"/>
        </w:rPr>
      </w:pPr>
      <w:r w:rsidRPr="00C74E5C">
        <w:rPr>
          <w:sz w:val="16"/>
          <w:szCs w:val="16"/>
        </w:rPr>
        <w:t>Latex gloves, safety glasses and other appropriate protective garments.</w:t>
      </w:r>
    </w:p>
    <w:p w14:paraId="478C0547" w14:textId="36CF93C5" w:rsidR="00F549F9" w:rsidRPr="00C74E5C" w:rsidRDefault="00F549F9" w:rsidP="00C74E5C">
      <w:pPr>
        <w:pStyle w:val="ListParagraph"/>
        <w:numPr>
          <w:ilvl w:val="0"/>
          <w:numId w:val="2"/>
        </w:numPr>
        <w:spacing w:after="0"/>
        <w:jc w:val="both"/>
        <w:rPr>
          <w:sz w:val="16"/>
          <w:szCs w:val="16"/>
        </w:rPr>
      </w:pPr>
      <w:r w:rsidRPr="00C74E5C">
        <w:rPr>
          <w:sz w:val="16"/>
          <w:szCs w:val="16"/>
        </w:rPr>
        <w:t>Biohazard waste containers.</w:t>
      </w:r>
    </w:p>
    <w:p w14:paraId="112BF53B" w14:textId="7DD552B6" w:rsidR="00C87673" w:rsidRPr="00C74E5C" w:rsidRDefault="00C87673" w:rsidP="00C74E5C">
      <w:pPr>
        <w:pStyle w:val="ListParagraph"/>
        <w:numPr>
          <w:ilvl w:val="0"/>
          <w:numId w:val="2"/>
        </w:numPr>
        <w:spacing w:after="0"/>
        <w:jc w:val="both"/>
        <w:rPr>
          <w:sz w:val="16"/>
          <w:szCs w:val="16"/>
        </w:rPr>
      </w:pPr>
      <w:r w:rsidRPr="00C74E5C">
        <w:rPr>
          <w:sz w:val="16"/>
          <w:szCs w:val="16"/>
        </w:rPr>
        <w:t>Safety pipetting devices for 1 mL or larger pipettes.</w:t>
      </w:r>
    </w:p>
    <w:p w14:paraId="4775E553" w14:textId="77777777" w:rsidR="0032252A" w:rsidRPr="00C74E5C" w:rsidRDefault="0032252A" w:rsidP="00C74E5C">
      <w:pPr>
        <w:pStyle w:val="ListParagraph"/>
        <w:numPr>
          <w:ilvl w:val="0"/>
          <w:numId w:val="2"/>
        </w:numPr>
        <w:spacing w:after="0"/>
        <w:jc w:val="both"/>
        <w:rPr>
          <w:sz w:val="16"/>
          <w:szCs w:val="16"/>
        </w:rPr>
      </w:pPr>
      <w:r w:rsidRPr="00C74E5C">
        <w:rPr>
          <w:sz w:val="16"/>
          <w:szCs w:val="16"/>
        </w:rPr>
        <w:t>Timer</w:t>
      </w:r>
      <w:r w:rsidR="00FB62E5" w:rsidRPr="00C74E5C">
        <w:rPr>
          <w:sz w:val="16"/>
          <w:szCs w:val="16"/>
        </w:rPr>
        <w:t>.</w:t>
      </w:r>
    </w:p>
    <w:p w14:paraId="1587D0D5" w14:textId="3900DD58" w:rsidR="00B321C4" w:rsidRPr="00C74E5C" w:rsidRDefault="00B321C4" w:rsidP="002A1DFD">
      <w:pPr>
        <w:rPr>
          <w:b/>
          <w:iCs/>
          <w:sz w:val="16"/>
          <w:szCs w:val="16"/>
        </w:rPr>
      </w:pPr>
    </w:p>
    <w:p w14:paraId="492D6BE6" w14:textId="77777777" w:rsidR="00EC5D6E" w:rsidRPr="00042B83" w:rsidRDefault="00EC5D6E" w:rsidP="00EC5D6E">
      <w:pPr>
        <w:jc w:val="both"/>
        <w:rPr>
          <w:b/>
          <w:bCs/>
          <w:sz w:val="20"/>
          <w:szCs w:val="20"/>
          <w:u w:val="single"/>
        </w:rPr>
      </w:pPr>
      <w:r w:rsidRPr="00042B83">
        <w:rPr>
          <w:b/>
          <w:bCs/>
          <w:sz w:val="20"/>
          <w:szCs w:val="20"/>
          <w:u w:val="single"/>
        </w:rPr>
        <w:t>Storage and Stability</w:t>
      </w:r>
    </w:p>
    <w:p w14:paraId="16DC2C71" w14:textId="77777777" w:rsidR="008218A6" w:rsidRPr="00A00A0E" w:rsidRDefault="008218A6" w:rsidP="008218A6">
      <w:pPr>
        <w:jc w:val="both"/>
        <w:rPr>
          <w:sz w:val="16"/>
          <w:szCs w:val="16"/>
        </w:rPr>
      </w:pPr>
      <w:r>
        <w:rPr>
          <w:sz w:val="16"/>
          <w:szCs w:val="16"/>
        </w:rPr>
        <w:t xml:space="preserve">Upon receipt, </w:t>
      </w:r>
      <w:r w:rsidRPr="00A00A0E">
        <w:rPr>
          <w:sz w:val="16"/>
          <w:szCs w:val="16"/>
        </w:rPr>
        <w:t>store</w:t>
      </w:r>
      <w:r>
        <w:rPr>
          <w:sz w:val="16"/>
          <w:szCs w:val="16"/>
        </w:rPr>
        <w:t xml:space="preserve"> the kit</w:t>
      </w:r>
      <w:r w:rsidRPr="00A00A0E">
        <w:rPr>
          <w:sz w:val="16"/>
          <w:szCs w:val="16"/>
        </w:rPr>
        <w:t xml:space="preserve"> at 2-8</w:t>
      </w:r>
      <w:r>
        <w:rPr>
          <w:sz w:val="16"/>
          <w:szCs w:val="16"/>
        </w:rPr>
        <w:t>°</w:t>
      </w:r>
      <w:r w:rsidRPr="00A00A0E">
        <w:rPr>
          <w:sz w:val="16"/>
          <w:szCs w:val="16"/>
        </w:rPr>
        <w:t>C</w:t>
      </w:r>
      <w:r>
        <w:rPr>
          <w:sz w:val="16"/>
          <w:szCs w:val="16"/>
        </w:rPr>
        <w:t>.</w:t>
      </w:r>
      <w:r w:rsidRPr="00A00A0E">
        <w:rPr>
          <w:sz w:val="16"/>
          <w:szCs w:val="16"/>
        </w:rPr>
        <w:t xml:space="preserve"> </w:t>
      </w:r>
      <w:r>
        <w:rPr>
          <w:sz w:val="16"/>
          <w:szCs w:val="16"/>
        </w:rPr>
        <w:t>The kit</w:t>
      </w:r>
      <w:r w:rsidRPr="00A00A0E">
        <w:rPr>
          <w:sz w:val="16"/>
          <w:szCs w:val="16"/>
        </w:rPr>
        <w:t xml:space="preserve"> should not be used beyond the expiration date. Once opened, </w:t>
      </w:r>
      <w:r>
        <w:rPr>
          <w:sz w:val="16"/>
          <w:szCs w:val="16"/>
        </w:rPr>
        <w:t>the unused microplate</w:t>
      </w:r>
      <w:r w:rsidRPr="00A00A0E">
        <w:rPr>
          <w:sz w:val="16"/>
          <w:szCs w:val="16"/>
        </w:rPr>
        <w:t xml:space="preserve"> strips should be returned to their original foil pouch along with the desiccant. The </w:t>
      </w:r>
      <w:r>
        <w:rPr>
          <w:sz w:val="16"/>
          <w:szCs w:val="16"/>
        </w:rPr>
        <w:t>diluted</w:t>
      </w:r>
      <w:r w:rsidRPr="00A00A0E">
        <w:rPr>
          <w:sz w:val="16"/>
          <w:szCs w:val="16"/>
        </w:rPr>
        <w:t xml:space="preserve"> Wash Buffer should not be stored for longer than 3 weeks at 2-8</w:t>
      </w:r>
      <w:r w:rsidRPr="00A00A0E">
        <w:rPr>
          <w:sz w:val="16"/>
          <w:szCs w:val="16"/>
        </w:rPr>
        <w:sym w:font="Symbol" w:char="F0B0"/>
      </w:r>
      <w:r w:rsidRPr="00A00A0E">
        <w:rPr>
          <w:sz w:val="16"/>
          <w:szCs w:val="16"/>
        </w:rPr>
        <w:t xml:space="preserve">C. It is recommended that Wash buffer be freshly diluted before each assay. If the </w:t>
      </w:r>
      <w:r>
        <w:rPr>
          <w:sz w:val="16"/>
          <w:szCs w:val="16"/>
        </w:rPr>
        <w:t>diluted Wash</w:t>
      </w:r>
      <w:r w:rsidRPr="00A00A0E">
        <w:rPr>
          <w:sz w:val="16"/>
          <w:szCs w:val="16"/>
        </w:rPr>
        <w:t xml:space="preserve"> buffer becomes visibly cloudy during the 3 weeks, </w:t>
      </w:r>
      <w:r>
        <w:rPr>
          <w:sz w:val="16"/>
          <w:szCs w:val="16"/>
        </w:rPr>
        <w:t>discard</w:t>
      </w:r>
      <w:r w:rsidRPr="00A00A0E">
        <w:rPr>
          <w:sz w:val="16"/>
          <w:szCs w:val="16"/>
        </w:rPr>
        <w:t xml:space="preserve"> it. </w:t>
      </w:r>
      <w:r>
        <w:rPr>
          <w:sz w:val="16"/>
          <w:szCs w:val="16"/>
        </w:rPr>
        <w:t>(</w:t>
      </w:r>
      <w:r w:rsidRPr="00DB74C8">
        <w:rPr>
          <w:sz w:val="16"/>
          <w:szCs w:val="16"/>
        </w:rPr>
        <w:t>Note</w:t>
      </w:r>
      <w:r w:rsidRPr="00A00A0E">
        <w:rPr>
          <w:sz w:val="16"/>
          <w:szCs w:val="16"/>
        </w:rPr>
        <w:t xml:space="preserve">: Concentrated Wash </w:t>
      </w:r>
      <w:r>
        <w:rPr>
          <w:sz w:val="16"/>
          <w:szCs w:val="16"/>
        </w:rPr>
        <w:t>B</w:t>
      </w:r>
      <w:r w:rsidRPr="00A00A0E">
        <w:rPr>
          <w:sz w:val="16"/>
          <w:szCs w:val="16"/>
        </w:rPr>
        <w:t>uffer, when</w:t>
      </w:r>
      <w:r>
        <w:rPr>
          <w:sz w:val="16"/>
          <w:szCs w:val="16"/>
        </w:rPr>
        <w:t xml:space="preserve"> </w:t>
      </w:r>
      <w:r w:rsidRPr="00FD4C3D">
        <w:rPr>
          <w:sz w:val="16"/>
          <w:szCs w:val="16"/>
        </w:rPr>
        <w:t>stored at 2-8</w:t>
      </w:r>
      <w:r>
        <w:rPr>
          <w:sz w:val="16"/>
          <w:szCs w:val="16"/>
        </w:rPr>
        <w:t>°</w:t>
      </w:r>
      <w:r w:rsidRPr="00FD4C3D">
        <w:rPr>
          <w:sz w:val="16"/>
          <w:szCs w:val="16"/>
        </w:rPr>
        <w:t>C</w:t>
      </w:r>
      <w:r w:rsidRPr="00A00A0E">
        <w:rPr>
          <w:sz w:val="16"/>
          <w:szCs w:val="16"/>
        </w:rPr>
        <w:t xml:space="preserve">, normally </w:t>
      </w:r>
      <w:r>
        <w:rPr>
          <w:sz w:val="16"/>
          <w:szCs w:val="16"/>
        </w:rPr>
        <w:t xml:space="preserve">may </w:t>
      </w:r>
      <w:r w:rsidRPr="00A00A0E">
        <w:rPr>
          <w:sz w:val="16"/>
          <w:szCs w:val="16"/>
        </w:rPr>
        <w:t xml:space="preserve">develop crystalline precipitates, which </w:t>
      </w:r>
      <w:r>
        <w:rPr>
          <w:sz w:val="16"/>
          <w:szCs w:val="16"/>
        </w:rPr>
        <w:t xml:space="preserve">can be </w:t>
      </w:r>
      <w:r w:rsidRPr="00A00A0E">
        <w:rPr>
          <w:sz w:val="16"/>
          <w:szCs w:val="16"/>
        </w:rPr>
        <w:t>re-dissolve</w:t>
      </w:r>
      <w:r>
        <w:rPr>
          <w:sz w:val="16"/>
          <w:szCs w:val="16"/>
        </w:rPr>
        <w:t>d</w:t>
      </w:r>
      <w:r w:rsidRPr="00A00A0E">
        <w:rPr>
          <w:sz w:val="16"/>
          <w:szCs w:val="16"/>
        </w:rPr>
        <w:t xml:space="preserve"> at 37</w:t>
      </w:r>
      <w:r>
        <w:rPr>
          <w:sz w:val="16"/>
          <w:szCs w:val="16"/>
        </w:rPr>
        <w:t>°</w:t>
      </w:r>
      <w:r w:rsidRPr="00A00A0E">
        <w:rPr>
          <w:sz w:val="16"/>
          <w:szCs w:val="16"/>
        </w:rPr>
        <w:t>C.</w:t>
      </w:r>
      <w:r>
        <w:rPr>
          <w:sz w:val="16"/>
          <w:szCs w:val="16"/>
        </w:rPr>
        <w:t>)</w:t>
      </w:r>
      <w:r w:rsidRPr="00A00A0E">
        <w:rPr>
          <w:sz w:val="16"/>
          <w:szCs w:val="16"/>
        </w:rPr>
        <w:t xml:space="preserve"> </w:t>
      </w:r>
    </w:p>
    <w:p w14:paraId="20705301" w14:textId="102D0DA8" w:rsidR="00085637" w:rsidRPr="00C74E5C" w:rsidRDefault="00085637" w:rsidP="00C74E5C">
      <w:pPr>
        <w:jc w:val="both"/>
        <w:rPr>
          <w:i/>
          <w:iCs/>
          <w:sz w:val="16"/>
          <w:szCs w:val="16"/>
        </w:rPr>
      </w:pPr>
      <w:r w:rsidRPr="00C74E5C">
        <w:rPr>
          <w:i/>
          <w:iCs/>
          <w:sz w:val="16"/>
          <w:szCs w:val="16"/>
        </w:rPr>
        <w:t xml:space="preserve">Indications of Deterioration </w:t>
      </w:r>
    </w:p>
    <w:p w14:paraId="48E4CA79" w14:textId="79649763" w:rsidR="00085637" w:rsidRPr="00C74E5C" w:rsidRDefault="00085637" w:rsidP="00C74E5C">
      <w:pPr>
        <w:jc w:val="both"/>
        <w:rPr>
          <w:sz w:val="16"/>
          <w:szCs w:val="16"/>
        </w:rPr>
      </w:pPr>
      <w:r w:rsidRPr="00C74E5C">
        <w:rPr>
          <w:sz w:val="16"/>
          <w:szCs w:val="16"/>
        </w:rPr>
        <w:t xml:space="preserve">The </w:t>
      </w:r>
      <w:r w:rsidR="008A5253" w:rsidRPr="00C74E5C">
        <w:rPr>
          <w:sz w:val="16"/>
          <w:szCs w:val="16"/>
        </w:rPr>
        <w:t xml:space="preserve">human </w:t>
      </w:r>
      <w:r w:rsidR="00635CCE">
        <w:rPr>
          <w:sz w:val="16"/>
          <w:szCs w:val="16"/>
        </w:rPr>
        <w:t>MPO</w:t>
      </w:r>
      <w:r w:rsidRPr="00C74E5C">
        <w:rPr>
          <w:sz w:val="16"/>
          <w:szCs w:val="16"/>
        </w:rPr>
        <w:t xml:space="preserve"> Assay </w:t>
      </w:r>
      <w:r w:rsidR="008A5253" w:rsidRPr="00C74E5C">
        <w:rPr>
          <w:sz w:val="16"/>
          <w:szCs w:val="16"/>
        </w:rPr>
        <w:t xml:space="preserve">kit </w:t>
      </w:r>
      <w:r w:rsidRPr="00C74E5C">
        <w:rPr>
          <w:sz w:val="16"/>
          <w:szCs w:val="16"/>
        </w:rPr>
        <w:t xml:space="preserve">may be considered to have deteriorated if: </w:t>
      </w:r>
    </w:p>
    <w:p w14:paraId="6B0F4735" w14:textId="77777777" w:rsidR="008218A6" w:rsidRPr="008218A6" w:rsidRDefault="008218A6" w:rsidP="008218A6">
      <w:pPr>
        <w:jc w:val="both"/>
        <w:rPr>
          <w:sz w:val="16"/>
          <w:szCs w:val="16"/>
        </w:rPr>
      </w:pPr>
      <w:r w:rsidRPr="008218A6">
        <w:rPr>
          <w:sz w:val="16"/>
          <w:szCs w:val="16"/>
        </w:rPr>
        <w:t xml:space="preserve">1. Reagents are visibly cloudy. </w:t>
      </w:r>
    </w:p>
    <w:p w14:paraId="0B8F39B9" w14:textId="442BA7B3" w:rsidR="00085637" w:rsidRPr="00C74E5C" w:rsidRDefault="008218A6" w:rsidP="008218A6">
      <w:pPr>
        <w:jc w:val="both"/>
        <w:rPr>
          <w:b/>
          <w:i/>
          <w:sz w:val="16"/>
          <w:szCs w:val="16"/>
        </w:rPr>
      </w:pPr>
      <w:r w:rsidRPr="008218A6">
        <w:rPr>
          <w:sz w:val="16"/>
          <w:szCs w:val="16"/>
        </w:rPr>
        <w:t>2. The Substrate Solution turns blue. This is likely to be caused by chemical contamination of the Substrate Solution.</w:t>
      </w:r>
    </w:p>
    <w:p w14:paraId="348626B5" w14:textId="77777777" w:rsidR="008218A6" w:rsidRPr="0033695E" w:rsidRDefault="008218A6" w:rsidP="008218A6">
      <w:pPr>
        <w:rPr>
          <w:b/>
          <w:iCs/>
          <w:sz w:val="20"/>
          <w:szCs w:val="20"/>
          <w:u w:val="single"/>
        </w:rPr>
      </w:pPr>
      <w:r w:rsidRPr="0033695E">
        <w:rPr>
          <w:b/>
          <w:iCs/>
          <w:sz w:val="20"/>
          <w:szCs w:val="20"/>
          <w:u w:val="single"/>
        </w:rPr>
        <w:t>Precaution</w:t>
      </w:r>
      <w:r>
        <w:rPr>
          <w:b/>
          <w:iCs/>
          <w:sz w:val="20"/>
          <w:szCs w:val="20"/>
          <w:u w:val="single"/>
        </w:rPr>
        <w:t>s</w:t>
      </w:r>
    </w:p>
    <w:p w14:paraId="1987AFEB" w14:textId="77777777" w:rsidR="008218A6" w:rsidRPr="0075790A" w:rsidRDefault="008218A6" w:rsidP="008218A6">
      <w:pPr>
        <w:jc w:val="both"/>
        <w:rPr>
          <w:sz w:val="16"/>
          <w:szCs w:val="16"/>
        </w:rPr>
      </w:pPr>
      <w:r w:rsidRPr="0075790A">
        <w:rPr>
          <w:sz w:val="16"/>
          <w:szCs w:val="16"/>
        </w:rPr>
        <w:t xml:space="preserve">1. The reagents supplied in this kit are for </w:t>
      </w:r>
      <w:r w:rsidRPr="0075790A">
        <w:rPr>
          <w:b/>
          <w:bCs/>
          <w:i/>
          <w:iCs/>
          <w:sz w:val="16"/>
          <w:szCs w:val="16"/>
        </w:rPr>
        <w:t>Research use only</w:t>
      </w:r>
      <w:r w:rsidRPr="0075790A">
        <w:rPr>
          <w:sz w:val="16"/>
          <w:szCs w:val="16"/>
        </w:rPr>
        <w:t xml:space="preserve">. </w:t>
      </w:r>
    </w:p>
    <w:p w14:paraId="05748CC3" w14:textId="77777777" w:rsidR="008218A6" w:rsidRPr="0075790A" w:rsidRDefault="008218A6" w:rsidP="008218A6">
      <w:pPr>
        <w:jc w:val="both"/>
        <w:rPr>
          <w:sz w:val="16"/>
          <w:szCs w:val="16"/>
        </w:rPr>
      </w:pPr>
      <w:r w:rsidRPr="0075790A">
        <w:rPr>
          <w:sz w:val="16"/>
          <w:szCs w:val="16"/>
        </w:rPr>
        <w:t>2.</w:t>
      </w:r>
      <w:r>
        <w:rPr>
          <w:sz w:val="16"/>
          <w:szCs w:val="16"/>
        </w:rPr>
        <w:t xml:space="preserve"> </w:t>
      </w:r>
      <w:r w:rsidRPr="0075790A">
        <w:rPr>
          <w:sz w:val="16"/>
          <w:szCs w:val="16"/>
        </w:rPr>
        <w:t xml:space="preserve">All blood products should be treated as potentially infectious. </w:t>
      </w:r>
    </w:p>
    <w:p w14:paraId="6348C5C4" w14:textId="77777777" w:rsidR="008218A6" w:rsidRPr="0033695E" w:rsidRDefault="008218A6" w:rsidP="008218A6">
      <w:pPr>
        <w:jc w:val="both"/>
        <w:rPr>
          <w:sz w:val="16"/>
          <w:szCs w:val="16"/>
        </w:rPr>
      </w:pPr>
      <w:r>
        <w:rPr>
          <w:sz w:val="16"/>
          <w:szCs w:val="16"/>
        </w:rPr>
        <w:t>3</w:t>
      </w:r>
      <w:r w:rsidRPr="0033695E">
        <w:rPr>
          <w:sz w:val="16"/>
          <w:szCs w:val="16"/>
        </w:rPr>
        <w:t>.</w:t>
      </w:r>
      <w:r>
        <w:rPr>
          <w:sz w:val="16"/>
          <w:szCs w:val="16"/>
        </w:rPr>
        <w:t xml:space="preserve"> </w:t>
      </w:r>
      <w:r w:rsidRPr="0033695E">
        <w:rPr>
          <w:sz w:val="16"/>
          <w:szCs w:val="16"/>
        </w:rPr>
        <w:t>Disposal or decontamination of fluid in the waste reservoir should be in accordance with guidelines described in the Department of Labor, Occupational Safety and Health Administration, occupational exposure to blood-borne pathogens; final rule (29 CFR 1910,1030) FEDERAL REGISTER, pp. 64176-84177,12/6/91.</w:t>
      </w:r>
    </w:p>
    <w:p w14:paraId="79D7E17E" w14:textId="77777777" w:rsidR="008218A6" w:rsidRPr="0075790A" w:rsidRDefault="008218A6" w:rsidP="008218A6">
      <w:pPr>
        <w:spacing w:after="0"/>
        <w:jc w:val="both"/>
        <w:rPr>
          <w:sz w:val="16"/>
          <w:szCs w:val="16"/>
        </w:rPr>
      </w:pPr>
      <w:r>
        <w:rPr>
          <w:sz w:val="16"/>
          <w:szCs w:val="16"/>
        </w:rPr>
        <w:t>4</w:t>
      </w:r>
      <w:r w:rsidRPr="0033695E">
        <w:rPr>
          <w:sz w:val="16"/>
          <w:szCs w:val="16"/>
        </w:rPr>
        <w:t>.</w:t>
      </w:r>
      <w:r>
        <w:rPr>
          <w:sz w:val="16"/>
          <w:szCs w:val="16"/>
        </w:rPr>
        <w:t xml:space="preserve"> </w:t>
      </w:r>
      <w:r w:rsidRPr="0033695E">
        <w:rPr>
          <w:sz w:val="16"/>
          <w:szCs w:val="16"/>
        </w:rPr>
        <w:t>The Substrate Solution and Stop Solution in this kit can irritate the skin and cause eye damage. Handle them with care and wear protective gloves, clothing and eye/face protection. Wash hands thoroughly after handling. Immediately flush the affected area with plenty of water in case of contact with skin or eyes. Obtain medical attention if necessary.</w:t>
      </w:r>
    </w:p>
    <w:p w14:paraId="6959674B" w14:textId="77777777" w:rsidR="009957B0" w:rsidRPr="00C74E5C" w:rsidRDefault="009957B0" w:rsidP="00C74E5C">
      <w:pPr>
        <w:jc w:val="both"/>
        <w:rPr>
          <w:sz w:val="16"/>
          <w:szCs w:val="16"/>
        </w:rPr>
      </w:pPr>
    </w:p>
    <w:p w14:paraId="5295A6B6" w14:textId="77777777" w:rsidR="008218A6" w:rsidRPr="00857C7B" w:rsidRDefault="008218A6" w:rsidP="008218A6">
      <w:pPr>
        <w:autoSpaceDE w:val="0"/>
        <w:autoSpaceDN w:val="0"/>
        <w:adjustRightInd w:val="0"/>
        <w:rPr>
          <w:b/>
          <w:bCs/>
          <w:sz w:val="20"/>
          <w:szCs w:val="20"/>
          <w:u w:val="single"/>
        </w:rPr>
      </w:pPr>
      <w:r w:rsidRPr="00857C7B">
        <w:rPr>
          <w:b/>
          <w:bCs/>
          <w:sz w:val="20"/>
          <w:szCs w:val="20"/>
          <w:u w:val="single"/>
        </w:rPr>
        <w:t>Technical Suggestions</w:t>
      </w:r>
    </w:p>
    <w:p w14:paraId="52297CDE"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This kit should be used in strict accordance with the instructions in the Package Insert.</w:t>
      </w:r>
    </w:p>
    <w:p w14:paraId="1CA827F1" w14:textId="77777777" w:rsidR="008218A6" w:rsidRPr="0075790A" w:rsidRDefault="008218A6" w:rsidP="008218A6">
      <w:pPr>
        <w:pStyle w:val="ListParagraph"/>
        <w:numPr>
          <w:ilvl w:val="0"/>
          <w:numId w:val="12"/>
        </w:numPr>
        <w:spacing w:after="0"/>
        <w:jc w:val="both"/>
        <w:rPr>
          <w:sz w:val="16"/>
          <w:szCs w:val="16"/>
        </w:rPr>
      </w:pPr>
      <w:r w:rsidRPr="0075790A">
        <w:rPr>
          <w:sz w:val="16"/>
          <w:szCs w:val="16"/>
        </w:rPr>
        <w:t>Do not use the kit after the expiration date printed on the outer carton label.</w:t>
      </w:r>
    </w:p>
    <w:p w14:paraId="7A11137A" w14:textId="77777777" w:rsidR="008218A6" w:rsidRDefault="008218A6" w:rsidP="008218A6">
      <w:pPr>
        <w:pStyle w:val="ListParagraph"/>
        <w:numPr>
          <w:ilvl w:val="0"/>
          <w:numId w:val="12"/>
        </w:numPr>
        <w:spacing w:after="0"/>
        <w:jc w:val="both"/>
        <w:rPr>
          <w:sz w:val="16"/>
          <w:szCs w:val="16"/>
        </w:rPr>
      </w:pPr>
      <w:r w:rsidRPr="0075790A">
        <w:rPr>
          <w:sz w:val="16"/>
          <w:szCs w:val="16"/>
        </w:rPr>
        <w:t>Do not cross contaminate reagents.</w:t>
      </w:r>
    </w:p>
    <w:p w14:paraId="7C2521BC" w14:textId="52F949E7" w:rsidR="008218A6" w:rsidRPr="0033695E" w:rsidRDefault="008218A6" w:rsidP="008218A6">
      <w:pPr>
        <w:pStyle w:val="ListParagraph"/>
        <w:numPr>
          <w:ilvl w:val="0"/>
          <w:numId w:val="12"/>
        </w:numPr>
        <w:spacing w:after="0"/>
        <w:jc w:val="both"/>
        <w:rPr>
          <w:sz w:val="16"/>
          <w:szCs w:val="16"/>
        </w:rPr>
      </w:pPr>
      <w:r>
        <w:rPr>
          <w:sz w:val="16"/>
          <w:szCs w:val="16"/>
        </w:rPr>
        <w:lastRenderedPageBreak/>
        <w:t xml:space="preserve">Some reagents in the </w:t>
      </w:r>
      <w:r w:rsidR="00635CCE">
        <w:rPr>
          <w:sz w:val="16"/>
          <w:szCs w:val="16"/>
        </w:rPr>
        <w:t>MPO</w:t>
      </w:r>
      <w:r>
        <w:rPr>
          <w:sz w:val="16"/>
          <w:szCs w:val="16"/>
        </w:rPr>
        <w:t xml:space="preserve"> ELISA kit</w:t>
      </w:r>
      <w:r w:rsidRPr="0033695E">
        <w:rPr>
          <w:sz w:val="16"/>
          <w:szCs w:val="16"/>
        </w:rPr>
        <w:t xml:space="preserve"> are optimized for each kit lot. Do not exchange reagents from kits with different lot numbers.  </w:t>
      </w:r>
    </w:p>
    <w:p w14:paraId="378C1139" w14:textId="77777777" w:rsidR="008218A6" w:rsidRPr="0033695E" w:rsidRDefault="008218A6" w:rsidP="008218A6">
      <w:pPr>
        <w:pStyle w:val="ListParagraph"/>
        <w:numPr>
          <w:ilvl w:val="0"/>
          <w:numId w:val="12"/>
        </w:numPr>
        <w:spacing w:after="0"/>
        <w:jc w:val="both"/>
        <w:rPr>
          <w:sz w:val="16"/>
          <w:szCs w:val="16"/>
        </w:rPr>
      </w:pPr>
      <w:r w:rsidRPr="0033695E">
        <w:rPr>
          <w:rFonts w:eastAsia="MyriadPro-Regular"/>
          <w:sz w:val="16"/>
          <w:szCs w:val="16"/>
        </w:rPr>
        <w:t>To ensure accurate results and avoid cross-contamination, use proper adhesive plate sealers during incubation steps,</w:t>
      </w:r>
      <w:r w:rsidRPr="0033695E">
        <w:rPr>
          <w:color w:val="231F20"/>
          <w:sz w:val="16"/>
          <w:szCs w:val="16"/>
        </w:rPr>
        <w:t xml:space="preserve"> and change pipette tips when adding each standard and sample. Multi-channel pipettes are recommended for large assays. </w:t>
      </w:r>
      <w:r w:rsidRPr="0033695E">
        <w:rPr>
          <w:sz w:val="16"/>
          <w:szCs w:val="16"/>
        </w:rPr>
        <w:t>Always use fresh pipette tips when drawing from stock reagent bottles.</w:t>
      </w:r>
    </w:p>
    <w:p w14:paraId="137D8F27" w14:textId="77777777" w:rsidR="008218A6" w:rsidRDefault="008218A6" w:rsidP="008218A6">
      <w:pPr>
        <w:pStyle w:val="ListParagraph"/>
        <w:numPr>
          <w:ilvl w:val="0"/>
          <w:numId w:val="12"/>
        </w:numPr>
        <w:spacing w:after="0"/>
        <w:jc w:val="both"/>
        <w:rPr>
          <w:sz w:val="16"/>
          <w:szCs w:val="16"/>
        </w:rPr>
      </w:pPr>
      <w:r>
        <w:rPr>
          <w:sz w:val="16"/>
          <w:szCs w:val="16"/>
        </w:rPr>
        <w:t>W</w:t>
      </w:r>
      <w:r w:rsidRPr="00A00A0E">
        <w:rPr>
          <w:sz w:val="16"/>
          <w:szCs w:val="16"/>
        </w:rPr>
        <w:t>arm</w:t>
      </w:r>
      <w:r>
        <w:rPr>
          <w:sz w:val="16"/>
          <w:szCs w:val="16"/>
        </w:rPr>
        <w:t xml:space="preserve"> up the </w:t>
      </w:r>
      <w:r w:rsidRPr="00A00A0E">
        <w:rPr>
          <w:sz w:val="16"/>
          <w:szCs w:val="16"/>
        </w:rPr>
        <w:t>foil bag to</w:t>
      </w:r>
      <w:r>
        <w:rPr>
          <w:sz w:val="16"/>
          <w:szCs w:val="16"/>
        </w:rPr>
        <w:t xml:space="preserve"> </w:t>
      </w:r>
      <w:r w:rsidRPr="00A00A0E">
        <w:rPr>
          <w:sz w:val="16"/>
          <w:szCs w:val="16"/>
        </w:rPr>
        <w:t xml:space="preserve">room temperature before opening. </w:t>
      </w:r>
    </w:p>
    <w:p w14:paraId="52E97DAB" w14:textId="77777777" w:rsidR="008218A6" w:rsidRPr="00A00A0E" w:rsidRDefault="008218A6" w:rsidP="008218A6">
      <w:pPr>
        <w:pStyle w:val="ListParagraph"/>
        <w:numPr>
          <w:ilvl w:val="0"/>
          <w:numId w:val="12"/>
        </w:numPr>
        <w:autoSpaceDE w:val="0"/>
        <w:autoSpaceDN w:val="0"/>
        <w:adjustRightInd w:val="0"/>
        <w:spacing w:after="0"/>
        <w:contextualSpacing/>
        <w:jc w:val="both"/>
        <w:rPr>
          <w:color w:val="231F20"/>
          <w:sz w:val="16"/>
          <w:szCs w:val="16"/>
        </w:rPr>
      </w:pPr>
      <w:r w:rsidRPr="00A00A0E">
        <w:rPr>
          <w:color w:val="231F20"/>
          <w:sz w:val="16"/>
          <w:szCs w:val="16"/>
        </w:rPr>
        <w:t xml:space="preserve">All reagents should be added to the plate in the same order. </w:t>
      </w:r>
    </w:p>
    <w:p w14:paraId="6286F34B" w14:textId="77777777" w:rsidR="008218A6" w:rsidRPr="001E03EF" w:rsidRDefault="008218A6" w:rsidP="008218A6">
      <w:pPr>
        <w:pStyle w:val="ListParagraph"/>
        <w:numPr>
          <w:ilvl w:val="0"/>
          <w:numId w:val="12"/>
        </w:numPr>
        <w:spacing w:after="0"/>
        <w:jc w:val="both"/>
        <w:rPr>
          <w:sz w:val="16"/>
          <w:szCs w:val="16"/>
        </w:rPr>
      </w:pPr>
      <w:r w:rsidRPr="001E03EF">
        <w:rPr>
          <w:sz w:val="16"/>
          <w:szCs w:val="16"/>
        </w:rPr>
        <w:t>If the Stop Solution does not mix thoroughly with the Substrate Solution, the color in the wells may appear green after adding stop solution. Gently tap the plate or pipette up and down to mix until the color in the wells change to yellow (avoid bubbles during this step).</w:t>
      </w:r>
    </w:p>
    <w:p w14:paraId="25F3C389" w14:textId="77777777" w:rsidR="008218A6" w:rsidRDefault="008218A6" w:rsidP="008218A6">
      <w:pPr>
        <w:pStyle w:val="ListParagraph"/>
        <w:numPr>
          <w:ilvl w:val="0"/>
          <w:numId w:val="12"/>
        </w:numPr>
        <w:spacing w:after="0"/>
        <w:jc w:val="both"/>
        <w:rPr>
          <w:sz w:val="16"/>
          <w:szCs w:val="16"/>
        </w:rPr>
      </w:pPr>
      <w:r w:rsidRPr="00A00A0E">
        <w:rPr>
          <w:sz w:val="16"/>
          <w:szCs w:val="16"/>
        </w:rPr>
        <w:t xml:space="preserve">Reagents should be dispensed with the tip of the micropipettes touching the side of the well at a point about mid-section. </w:t>
      </w:r>
      <w:r>
        <w:rPr>
          <w:sz w:val="16"/>
          <w:szCs w:val="16"/>
        </w:rPr>
        <w:t>F</w:t>
      </w:r>
      <w:r w:rsidRPr="00A00A0E">
        <w:rPr>
          <w:sz w:val="16"/>
          <w:szCs w:val="16"/>
        </w:rPr>
        <w:t>or automatic processors</w:t>
      </w:r>
      <w:r>
        <w:rPr>
          <w:sz w:val="16"/>
          <w:szCs w:val="16"/>
        </w:rPr>
        <w:t>,</w:t>
      </w:r>
      <w:r w:rsidRPr="00A00A0E">
        <w:rPr>
          <w:sz w:val="16"/>
          <w:szCs w:val="16"/>
        </w:rPr>
        <w:t xml:space="preserve"> </w:t>
      </w:r>
      <w:r>
        <w:rPr>
          <w:sz w:val="16"/>
          <w:szCs w:val="16"/>
        </w:rPr>
        <w:t>f</w:t>
      </w:r>
      <w:r w:rsidRPr="00A00A0E">
        <w:rPr>
          <w:sz w:val="16"/>
          <w:szCs w:val="16"/>
        </w:rPr>
        <w:t>ollow manufacturer's recommendations.</w:t>
      </w:r>
    </w:p>
    <w:p w14:paraId="0E9330DF" w14:textId="718C144D" w:rsidR="009A0D25" w:rsidRPr="008218A6" w:rsidRDefault="008218A6" w:rsidP="008218A6">
      <w:pPr>
        <w:pStyle w:val="ListParagraph"/>
        <w:numPr>
          <w:ilvl w:val="0"/>
          <w:numId w:val="12"/>
        </w:numPr>
        <w:spacing w:after="0"/>
        <w:jc w:val="both"/>
        <w:rPr>
          <w:sz w:val="16"/>
          <w:szCs w:val="16"/>
        </w:rPr>
      </w:pPr>
      <w:r w:rsidRPr="008218A6">
        <w:rPr>
          <w:sz w:val="16"/>
          <w:szCs w:val="16"/>
        </w:rPr>
        <w:t>It is recommended that all pipetting devices (manual or automatic), and thermometers are regularly calibrated according to the manufacturer's instructions.</w:t>
      </w:r>
    </w:p>
    <w:p w14:paraId="6A829C6E" w14:textId="77777777" w:rsidR="008218A6" w:rsidRDefault="008218A6" w:rsidP="00C74E5C">
      <w:pPr>
        <w:jc w:val="both"/>
        <w:rPr>
          <w:b/>
          <w:bCs/>
          <w:sz w:val="16"/>
          <w:szCs w:val="16"/>
          <w:u w:val="single"/>
        </w:rPr>
      </w:pPr>
    </w:p>
    <w:p w14:paraId="3C2AEE21" w14:textId="77777777" w:rsidR="00537352" w:rsidRPr="00857C7B" w:rsidRDefault="00537352" w:rsidP="00537352">
      <w:pPr>
        <w:jc w:val="both"/>
        <w:rPr>
          <w:b/>
          <w:bCs/>
          <w:sz w:val="20"/>
          <w:szCs w:val="20"/>
          <w:u w:val="single"/>
        </w:rPr>
      </w:pPr>
      <w:bookmarkStart w:id="4" w:name="_Hlk118723354"/>
      <w:r w:rsidRPr="00857C7B">
        <w:rPr>
          <w:b/>
          <w:bCs/>
          <w:sz w:val="20"/>
          <w:szCs w:val="20"/>
          <w:u w:val="single"/>
        </w:rPr>
        <w:t xml:space="preserve">Sample Collection and Storage </w:t>
      </w:r>
    </w:p>
    <w:bookmarkEnd w:id="4"/>
    <w:p w14:paraId="2B77FCA3" w14:textId="2D895D78" w:rsidR="009A0D25" w:rsidRPr="00C74E5C" w:rsidRDefault="009755C5" w:rsidP="00C74E5C">
      <w:pPr>
        <w:jc w:val="both"/>
        <w:rPr>
          <w:sz w:val="16"/>
          <w:szCs w:val="16"/>
        </w:rPr>
      </w:pPr>
      <w:r w:rsidRPr="00C74E5C">
        <w:rPr>
          <w:sz w:val="16"/>
          <w:szCs w:val="16"/>
        </w:rPr>
        <w:t xml:space="preserve">The Human </w:t>
      </w:r>
      <w:r w:rsidR="00635CCE">
        <w:rPr>
          <w:sz w:val="16"/>
          <w:szCs w:val="16"/>
        </w:rPr>
        <w:t>MPO</w:t>
      </w:r>
      <w:r w:rsidRPr="00C74E5C">
        <w:rPr>
          <w:sz w:val="16"/>
          <w:szCs w:val="16"/>
        </w:rPr>
        <w:t xml:space="preserve"> ELISA </w:t>
      </w:r>
      <w:r w:rsidR="009A0D25" w:rsidRPr="00C74E5C">
        <w:rPr>
          <w:sz w:val="16"/>
          <w:szCs w:val="16"/>
        </w:rPr>
        <w:t xml:space="preserve">is intended for use with </w:t>
      </w:r>
      <w:r w:rsidRPr="00C74E5C">
        <w:rPr>
          <w:sz w:val="16"/>
          <w:szCs w:val="16"/>
        </w:rPr>
        <w:t>serum</w:t>
      </w:r>
      <w:r w:rsidR="00615847">
        <w:rPr>
          <w:sz w:val="16"/>
          <w:szCs w:val="16"/>
        </w:rPr>
        <w:t>,</w:t>
      </w:r>
      <w:r w:rsidRPr="00C74E5C">
        <w:rPr>
          <w:sz w:val="16"/>
          <w:szCs w:val="16"/>
        </w:rPr>
        <w:t xml:space="preserve"> plasma</w:t>
      </w:r>
      <w:r w:rsidR="00615847">
        <w:rPr>
          <w:sz w:val="16"/>
          <w:szCs w:val="16"/>
        </w:rPr>
        <w:t xml:space="preserve"> and other biological fluids</w:t>
      </w:r>
      <w:r w:rsidR="009A0D25" w:rsidRPr="00C74E5C">
        <w:rPr>
          <w:sz w:val="16"/>
          <w:szCs w:val="16"/>
        </w:rPr>
        <w:t>. The specimen should be tested as soon as possible. However, if the specimen needs storage, the specimens should be stored frozen at -20</w:t>
      </w:r>
      <w:r w:rsidR="009A0D25" w:rsidRPr="00C74E5C">
        <w:rPr>
          <w:sz w:val="16"/>
          <w:szCs w:val="16"/>
        </w:rPr>
        <w:sym w:font="Symbol" w:char="F0B0"/>
      </w:r>
      <w:r w:rsidR="009A0D25" w:rsidRPr="00C74E5C">
        <w:rPr>
          <w:sz w:val="16"/>
          <w:szCs w:val="16"/>
        </w:rPr>
        <w:t xml:space="preserve">C or below. Do not use self-defrosting freezers. Specimens that have been frozen and thawed should be thoroughly mixed before testing. </w:t>
      </w:r>
    </w:p>
    <w:p w14:paraId="21126391" w14:textId="406132ED" w:rsidR="002C173D" w:rsidRPr="00C74E5C" w:rsidRDefault="007E4AAB" w:rsidP="00C74E5C">
      <w:pPr>
        <w:autoSpaceDE w:val="0"/>
        <w:autoSpaceDN w:val="0"/>
        <w:adjustRightInd w:val="0"/>
        <w:spacing w:after="0"/>
        <w:jc w:val="both"/>
        <w:rPr>
          <w:rFonts w:eastAsia="MyriadPro-Regular"/>
          <w:sz w:val="16"/>
          <w:szCs w:val="16"/>
        </w:rPr>
      </w:pPr>
      <w:r>
        <w:rPr>
          <w:b/>
          <w:bCs/>
          <w:sz w:val="16"/>
          <w:szCs w:val="16"/>
        </w:rPr>
        <w:t>Cell Culture Supernat</w:t>
      </w:r>
      <w:r w:rsidR="00346073">
        <w:rPr>
          <w:b/>
          <w:bCs/>
          <w:sz w:val="16"/>
          <w:szCs w:val="16"/>
        </w:rPr>
        <w:t>ant</w:t>
      </w:r>
      <w:r>
        <w:rPr>
          <w:b/>
          <w:bCs/>
          <w:sz w:val="16"/>
          <w:szCs w:val="16"/>
        </w:rPr>
        <w:t>s</w:t>
      </w:r>
      <w:r w:rsidR="00346073">
        <w:rPr>
          <w:sz w:val="16"/>
          <w:szCs w:val="16"/>
        </w:rPr>
        <w:t xml:space="preserve"> </w:t>
      </w:r>
      <w:r w:rsidR="002C173D" w:rsidRPr="00C74E5C">
        <w:rPr>
          <w:rFonts w:eastAsia="MyriadPro-Regular"/>
          <w:sz w:val="16"/>
          <w:szCs w:val="16"/>
        </w:rPr>
        <w:t>- Remove particulates by centrifugation and assay immediately or aliquot and store samples at ≤ -20 °C. Avoid repeated freeze-thaw cycles.</w:t>
      </w:r>
    </w:p>
    <w:p w14:paraId="16AC85C6" w14:textId="2065A40E" w:rsidR="002C173D"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Serum</w:t>
      </w:r>
      <w:r w:rsidRPr="00C74E5C">
        <w:rPr>
          <w:b/>
          <w:bCs/>
          <w:sz w:val="16"/>
          <w:szCs w:val="16"/>
        </w:rPr>
        <w:t xml:space="preserve"> </w:t>
      </w:r>
      <w:r w:rsidRPr="00C74E5C">
        <w:rPr>
          <w:rFonts w:eastAsia="MyriadPro-Regular"/>
          <w:sz w:val="16"/>
          <w:szCs w:val="16"/>
        </w:rPr>
        <w:t>- Use a serum separator tube (SST) and allow samples to clot for 30 minutes at room temperature before centrifugation for 15 minutes at 1000 x g. Remove serum and assay immediately or aliquot and store samples at ≤ -20 °C. Avoid repeated freeze-thaw cycles.</w:t>
      </w:r>
    </w:p>
    <w:p w14:paraId="114BEAC1" w14:textId="72D15EBF" w:rsidR="00D61FCC" w:rsidRPr="00C74E5C" w:rsidRDefault="002C173D" w:rsidP="00C74E5C">
      <w:pPr>
        <w:autoSpaceDE w:val="0"/>
        <w:autoSpaceDN w:val="0"/>
        <w:adjustRightInd w:val="0"/>
        <w:spacing w:after="0"/>
        <w:jc w:val="both"/>
        <w:rPr>
          <w:rFonts w:eastAsia="MyriadPro-Regular"/>
          <w:sz w:val="16"/>
          <w:szCs w:val="16"/>
        </w:rPr>
      </w:pPr>
      <w:r w:rsidRPr="00537352">
        <w:rPr>
          <w:b/>
          <w:bCs/>
          <w:sz w:val="16"/>
          <w:szCs w:val="16"/>
        </w:rPr>
        <w:t>Plasma</w:t>
      </w:r>
      <w:r w:rsidRPr="00C74E5C">
        <w:rPr>
          <w:b/>
          <w:bCs/>
          <w:sz w:val="16"/>
          <w:szCs w:val="16"/>
        </w:rPr>
        <w:t xml:space="preserve"> </w:t>
      </w:r>
      <w:r w:rsidRPr="00C74E5C">
        <w:rPr>
          <w:rFonts w:eastAsia="MyriadPro-Regular"/>
          <w:sz w:val="16"/>
          <w:szCs w:val="16"/>
        </w:rPr>
        <w:t xml:space="preserve">- Collect plasma using </w:t>
      </w:r>
      <w:r w:rsidR="0088741B" w:rsidRPr="00C74E5C">
        <w:rPr>
          <w:rFonts w:eastAsia="MyriadPro-Regular"/>
          <w:sz w:val="16"/>
          <w:szCs w:val="16"/>
        </w:rPr>
        <w:t xml:space="preserve">EDTA </w:t>
      </w:r>
      <w:r w:rsidR="00264E5A" w:rsidRPr="00C74E5C">
        <w:rPr>
          <w:rFonts w:eastAsia="MyriadPro-Regular"/>
          <w:sz w:val="16"/>
          <w:szCs w:val="16"/>
        </w:rPr>
        <w:t xml:space="preserve">or </w:t>
      </w:r>
      <w:r w:rsidR="003D7B31">
        <w:rPr>
          <w:rFonts w:eastAsia="MyriadPro-Regular"/>
          <w:sz w:val="16"/>
          <w:szCs w:val="16"/>
        </w:rPr>
        <w:t>sodium citrate</w:t>
      </w:r>
      <w:r w:rsidR="00264E5A" w:rsidRPr="00C74E5C">
        <w:rPr>
          <w:rFonts w:eastAsia="MyriadPro-Regular"/>
          <w:sz w:val="16"/>
          <w:szCs w:val="16"/>
        </w:rPr>
        <w:t xml:space="preserve"> </w:t>
      </w:r>
      <w:r w:rsidRPr="00C74E5C">
        <w:rPr>
          <w:rFonts w:eastAsia="MyriadPro-Regular"/>
          <w:sz w:val="16"/>
          <w:szCs w:val="16"/>
        </w:rPr>
        <w:t>as an anticoagulant. Centrifuge for 15 minutes at 1000 x g within 30 minutes of collection. Assay immediately or aliquot and store samples at ≤ -20 °C. Avoid repeated freeze-thaw cycles.</w:t>
      </w:r>
    </w:p>
    <w:p w14:paraId="4C880BAB" w14:textId="77777777" w:rsidR="002C173D" w:rsidRPr="00C74E5C" w:rsidRDefault="002C173D" w:rsidP="00C74E5C">
      <w:pPr>
        <w:jc w:val="both"/>
        <w:rPr>
          <w:sz w:val="16"/>
          <w:szCs w:val="16"/>
        </w:rPr>
      </w:pPr>
    </w:p>
    <w:p w14:paraId="6A898157" w14:textId="77777777" w:rsidR="00F518F0" w:rsidRPr="00184680" w:rsidRDefault="00F518F0" w:rsidP="00F518F0">
      <w:pPr>
        <w:jc w:val="both"/>
        <w:rPr>
          <w:b/>
          <w:bCs/>
          <w:sz w:val="20"/>
          <w:szCs w:val="20"/>
          <w:u w:val="single"/>
        </w:rPr>
      </w:pPr>
      <w:bookmarkStart w:id="5" w:name="_Hlk118723483"/>
      <w:r w:rsidRPr="00184680">
        <w:rPr>
          <w:b/>
          <w:bCs/>
          <w:sz w:val="20"/>
          <w:szCs w:val="20"/>
          <w:u w:val="single"/>
        </w:rPr>
        <w:t xml:space="preserve">Rinse Cycle </w:t>
      </w:r>
    </w:p>
    <w:p w14:paraId="31B84D11" w14:textId="4F5F5552" w:rsidR="009A0D25" w:rsidRPr="00F518F0" w:rsidRDefault="00F518F0" w:rsidP="00F518F0">
      <w:pPr>
        <w:spacing w:after="0"/>
        <w:jc w:val="both"/>
        <w:rPr>
          <w:sz w:val="16"/>
          <w:szCs w:val="16"/>
        </w:rPr>
      </w:pPr>
      <w:r w:rsidRPr="00184680">
        <w:rPr>
          <w:sz w:val="16"/>
          <w:szCs w:val="16"/>
        </w:rPr>
        <w:t>Aspirate each well and wash. Wash by filling each well with Wash Buffer (3</w:t>
      </w:r>
      <w:r>
        <w:rPr>
          <w:sz w:val="16"/>
          <w:szCs w:val="16"/>
        </w:rPr>
        <w:t>0</w:t>
      </w:r>
      <w:r w:rsidRPr="00184680">
        <w:rPr>
          <w:sz w:val="16"/>
          <w:szCs w:val="16"/>
        </w:rPr>
        <w:t>0μL) using a squirt bottle, manifold dispenser, or automatic plate washer. Complete removal of liquid at each step is essential to good performance. After the last wash, invert the plate and blot it against clean paper towels.</w:t>
      </w:r>
      <w:bookmarkEnd w:id="5"/>
    </w:p>
    <w:p w14:paraId="5231FE9F" w14:textId="77777777" w:rsidR="00F518F0" w:rsidRPr="00615847" w:rsidRDefault="00F518F0" w:rsidP="00F518F0">
      <w:pPr>
        <w:rPr>
          <w:b/>
          <w:bCs/>
          <w:sz w:val="16"/>
          <w:szCs w:val="16"/>
          <w:u w:val="single"/>
        </w:rPr>
      </w:pPr>
      <w:bookmarkStart w:id="6" w:name="_Hlk118723573"/>
      <w:bookmarkStart w:id="7" w:name="_Hlk71642890"/>
    </w:p>
    <w:p w14:paraId="7C1E8493" w14:textId="502FBB51" w:rsidR="00F518F0" w:rsidRDefault="00F518F0" w:rsidP="00F518F0">
      <w:pPr>
        <w:rPr>
          <w:b/>
          <w:bCs/>
          <w:sz w:val="20"/>
          <w:szCs w:val="20"/>
          <w:u w:val="single"/>
        </w:rPr>
      </w:pPr>
      <w:r w:rsidRPr="00184680">
        <w:rPr>
          <w:b/>
          <w:bCs/>
          <w:sz w:val="20"/>
          <w:szCs w:val="20"/>
          <w:u w:val="single"/>
        </w:rPr>
        <w:t>Preparation for the Assay</w:t>
      </w:r>
    </w:p>
    <w:bookmarkEnd w:id="6"/>
    <w:p w14:paraId="40C57AD7" w14:textId="71736EDB" w:rsidR="009A0D25" w:rsidRDefault="009A0D25" w:rsidP="00C74E5C">
      <w:pPr>
        <w:jc w:val="both"/>
        <w:rPr>
          <w:sz w:val="16"/>
          <w:szCs w:val="16"/>
        </w:rPr>
      </w:pPr>
      <w:r w:rsidRPr="00C74E5C">
        <w:rPr>
          <w:sz w:val="16"/>
          <w:szCs w:val="16"/>
        </w:rPr>
        <w:t xml:space="preserve">1. </w:t>
      </w:r>
      <w:r w:rsidR="00E53A32" w:rsidRPr="00C74E5C">
        <w:rPr>
          <w:i/>
          <w:iCs/>
          <w:sz w:val="16"/>
          <w:szCs w:val="16"/>
        </w:rPr>
        <w:t>Standard preparation</w:t>
      </w:r>
      <w:r w:rsidR="00E17DE4" w:rsidRPr="00C74E5C">
        <w:rPr>
          <w:sz w:val="16"/>
          <w:szCs w:val="16"/>
        </w:rPr>
        <w:t xml:space="preserve">: </w:t>
      </w:r>
      <w:r w:rsidRPr="00C74E5C">
        <w:rPr>
          <w:sz w:val="16"/>
          <w:szCs w:val="16"/>
        </w:rPr>
        <w:t xml:space="preserve">Prepare </w:t>
      </w:r>
      <w:r w:rsidR="005F212E" w:rsidRPr="00C74E5C">
        <w:rPr>
          <w:sz w:val="16"/>
          <w:szCs w:val="16"/>
        </w:rPr>
        <w:t>protein standard</w:t>
      </w:r>
      <w:r w:rsidRPr="00C74E5C">
        <w:rPr>
          <w:sz w:val="16"/>
          <w:szCs w:val="16"/>
        </w:rPr>
        <w:t xml:space="preserve"> by diluting </w:t>
      </w:r>
      <w:r w:rsidR="005F212E" w:rsidRPr="00C74E5C">
        <w:rPr>
          <w:sz w:val="16"/>
          <w:szCs w:val="16"/>
        </w:rPr>
        <w:t>1</w:t>
      </w:r>
      <w:r w:rsidRPr="00C74E5C">
        <w:rPr>
          <w:sz w:val="16"/>
          <w:szCs w:val="16"/>
        </w:rPr>
        <w:t>0</w:t>
      </w:r>
      <w:r w:rsidR="007B6893" w:rsidRPr="00C74E5C">
        <w:rPr>
          <w:sz w:val="16"/>
          <w:szCs w:val="16"/>
        </w:rPr>
        <w:t>µL</w:t>
      </w:r>
      <w:r w:rsidRPr="00C74E5C">
        <w:rPr>
          <w:sz w:val="16"/>
          <w:szCs w:val="16"/>
        </w:rPr>
        <w:t xml:space="preserve"> of </w:t>
      </w:r>
      <w:r w:rsidR="005F212E" w:rsidRPr="00C74E5C">
        <w:rPr>
          <w:sz w:val="16"/>
          <w:szCs w:val="16"/>
        </w:rPr>
        <w:t>standard stock</w:t>
      </w:r>
      <w:r w:rsidRPr="00C74E5C">
        <w:rPr>
          <w:sz w:val="16"/>
          <w:szCs w:val="16"/>
        </w:rPr>
        <w:t xml:space="preserve"> into </w:t>
      </w:r>
      <w:r w:rsidR="005F212E" w:rsidRPr="00C74E5C">
        <w:rPr>
          <w:sz w:val="16"/>
          <w:szCs w:val="16"/>
        </w:rPr>
        <w:t>49</w:t>
      </w:r>
      <w:r w:rsidRPr="00C74E5C">
        <w:rPr>
          <w:sz w:val="16"/>
          <w:szCs w:val="16"/>
        </w:rPr>
        <w:t xml:space="preserve">0 </w:t>
      </w:r>
      <w:r w:rsidR="007B6893" w:rsidRPr="00C74E5C">
        <w:rPr>
          <w:sz w:val="16"/>
          <w:szCs w:val="16"/>
        </w:rPr>
        <w:t>µ</w:t>
      </w:r>
      <w:r w:rsidR="00D736ED" w:rsidRPr="00C74E5C">
        <w:rPr>
          <w:sz w:val="16"/>
          <w:szCs w:val="16"/>
        </w:rPr>
        <w:t>L</w:t>
      </w:r>
      <w:r w:rsidRPr="00C74E5C">
        <w:rPr>
          <w:sz w:val="16"/>
          <w:szCs w:val="16"/>
        </w:rPr>
        <w:t xml:space="preserve"> (1:50 dilution) of </w:t>
      </w:r>
      <w:r w:rsidR="00B31C8D">
        <w:rPr>
          <w:b/>
          <w:bCs/>
          <w:sz w:val="16"/>
          <w:szCs w:val="16"/>
        </w:rPr>
        <w:t>Standard Diluent</w:t>
      </w:r>
      <w:r w:rsidRPr="00C74E5C">
        <w:rPr>
          <w:sz w:val="16"/>
          <w:szCs w:val="16"/>
        </w:rPr>
        <w:t xml:space="preserve">. This will give a final concentration of </w:t>
      </w:r>
      <w:r w:rsidR="003D7B31">
        <w:rPr>
          <w:sz w:val="16"/>
          <w:szCs w:val="16"/>
        </w:rPr>
        <w:t>2</w:t>
      </w:r>
      <w:r w:rsidR="00615847">
        <w:rPr>
          <w:sz w:val="16"/>
          <w:szCs w:val="16"/>
        </w:rPr>
        <w:t>0</w:t>
      </w:r>
      <w:r w:rsidRPr="00C74E5C">
        <w:rPr>
          <w:sz w:val="16"/>
          <w:szCs w:val="16"/>
        </w:rPr>
        <w:t xml:space="preserve"> </w:t>
      </w:r>
      <w:r w:rsidR="009302F6">
        <w:rPr>
          <w:sz w:val="16"/>
          <w:szCs w:val="16"/>
        </w:rPr>
        <w:t>n</w:t>
      </w:r>
      <w:r w:rsidRPr="00C74E5C">
        <w:rPr>
          <w:sz w:val="16"/>
          <w:szCs w:val="16"/>
        </w:rPr>
        <w:t>g/</w:t>
      </w:r>
      <w:r w:rsidR="007B6893" w:rsidRPr="00C74E5C">
        <w:rPr>
          <w:sz w:val="16"/>
          <w:szCs w:val="16"/>
        </w:rPr>
        <w:t xml:space="preserve">mL </w:t>
      </w:r>
      <w:r w:rsidRPr="00C74E5C">
        <w:rPr>
          <w:sz w:val="16"/>
          <w:szCs w:val="16"/>
        </w:rPr>
        <w:t>a</w:t>
      </w:r>
      <w:r w:rsidR="00181720" w:rsidRPr="00C74E5C">
        <w:rPr>
          <w:sz w:val="16"/>
          <w:szCs w:val="16"/>
        </w:rPr>
        <w:t>s</w:t>
      </w:r>
      <w:r w:rsidRPr="00C74E5C">
        <w:rPr>
          <w:sz w:val="16"/>
          <w:szCs w:val="16"/>
        </w:rPr>
        <w:t xml:space="preserve"> shown in Table 1</w:t>
      </w:r>
      <w:r w:rsidR="00E17DE4" w:rsidRPr="00C74E5C">
        <w:rPr>
          <w:sz w:val="16"/>
          <w:szCs w:val="16"/>
        </w:rPr>
        <w:t>.</w:t>
      </w:r>
      <w:r w:rsidRPr="00C74E5C">
        <w:rPr>
          <w:sz w:val="16"/>
          <w:szCs w:val="16"/>
        </w:rPr>
        <w:t xml:space="preserve"> </w:t>
      </w:r>
      <w:r w:rsidR="00F518F0" w:rsidRPr="00F518F0">
        <w:rPr>
          <w:sz w:val="16"/>
          <w:szCs w:val="16"/>
        </w:rPr>
        <w:t xml:space="preserve">Make 2x serial dilution of Standard 1 using </w:t>
      </w:r>
      <w:r w:rsidR="001A797E">
        <w:rPr>
          <w:b/>
          <w:bCs/>
          <w:sz w:val="16"/>
          <w:szCs w:val="16"/>
        </w:rPr>
        <w:t>Standard Diluent</w:t>
      </w:r>
      <w:r w:rsidR="0038707B" w:rsidRPr="0038707B">
        <w:rPr>
          <w:b/>
          <w:bCs/>
          <w:sz w:val="16"/>
          <w:szCs w:val="16"/>
        </w:rPr>
        <w:t xml:space="preserve"> </w:t>
      </w:r>
      <w:r w:rsidR="00F518F0" w:rsidRPr="00F518F0">
        <w:rPr>
          <w:sz w:val="16"/>
          <w:szCs w:val="16"/>
        </w:rPr>
        <w:t xml:space="preserve">to generate a standard concentration range of </w:t>
      </w:r>
      <w:r w:rsidR="00B31C8D">
        <w:rPr>
          <w:sz w:val="16"/>
          <w:szCs w:val="16"/>
        </w:rPr>
        <w:t>0.312</w:t>
      </w:r>
      <w:r w:rsidR="00F518F0" w:rsidRPr="00F518F0">
        <w:rPr>
          <w:sz w:val="16"/>
          <w:szCs w:val="16"/>
        </w:rPr>
        <w:t xml:space="preserve"> to </w:t>
      </w:r>
      <w:r w:rsidR="00B31C8D">
        <w:rPr>
          <w:sz w:val="16"/>
          <w:szCs w:val="16"/>
        </w:rPr>
        <w:t>20</w:t>
      </w:r>
      <w:r w:rsidR="009302F6">
        <w:rPr>
          <w:sz w:val="16"/>
          <w:szCs w:val="16"/>
        </w:rPr>
        <w:t xml:space="preserve"> </w:t>
      </w:r>
      <w:r w:rsidR="00B31C8D">
        <w:rPr>
          <w:sz w:val="16"/>
          <w:szCs w:val="16"/>
        </w:rPr>
        <w:t>n</w:t>
      </w:r>
      <w:r w:rsidR="00F518F0" w:rsidRPr="00F518F0">
        <w:rPr>
          <w:sz w:val="16"/>
          <w:szCs w:val="16"/>
        </w:rPr>
        <w:t>g/mL.</w:t>
      </w:r>
    </w:p>
    <w:p w14:paraId="369DBA5F" w14:textId="236E0446" w:rsidR="004640DD" w:rsidRPr="00C74E5C" w:rsidRDefault="004640DD" w:rsidP="004640DD">
      <w:pPr>
        <w:jc w:val="both"/>
        <w:rPr>
          <w:sz w:val="16"/>
          <w:szCs w:val="16"/>
        </w:rPr>
      </w:pPr>
      <w:r w:rsidRPr="00C74E5C">
        <w:rPr>
          <w:sz w:val="16"/>
          <w:szCs w:val="16"/>
        </w:rPr>
        <w:t xml:space="preserve">2. </w:t>
      </w:r>
      <w:r w:rsidRPr="00C74E5C">
        <w:rPr>
          <w:i/>
          <w:iCs/>
          <w:sz w:val="16"/>
          <w:szCs w:val="16"/>
        </w:rPr>
        <w:t>Sample preparation</w:t>
      </w:r>
      <w:r w:rsidRPr="00C74E5C">
        <w:rPr>
          <w:sz w:val="16"/>
          <w:szCs w:val="16"/>
        </w:rPr>
        <w:t xml:space="preserve">: </w:t>
      </w:r>
      <w:r w:rsidR="00635CCE">
        <w:rPr>
          <w:sz w:val="16"/>
          <w:szCs w:val="16"/>
        </w:rPr>
        <w:t>MPO</w:t>
      </w:r>
      <w:r w:rsidRPr="00C74E5C">
        <w:rPr>
          <w:sz w:val="16"/>
          <w:szCs w:val="16"/>
        </w:rPr>
        <w:t xml:space="preserve"> concentration must be estimated prior to performing the full experiment by testing a serially </w:t>
      </w:r>
      <w:r w:rsidRPr="00C74E5C">
        <w:rPr>
          <w:sz w:val="16"/>
          <w:szCs w:val="16"/>
        </w:rPr>
        <w:t xml:space="preserve">diluted representative sample using </w:t>
      </w:r>
      <w:r w:rsidR="0038707B" w:rsidRPr="0038707B">
        <w:rPr>
          <w:b/>
          <w:bCs/>
          <w:sz w:val="16"/>
          <w:szCs w:val="16"/>
        </w:rPr>
        <w:t>S</w:t>
      </w:r>
      <w:r w:rsidR="0038707B">
        <w:rPr>
          <w:b/>
          <w:bCs/>
          <w:sz w:val="16"/>
          <w:szCs w:val="16"/>
        </w:rPr>
        <w:t>ample</w:t>
      </w:r>
      <w:r w:rsidR="0038707B" w:rsidRPr="0038707B">
        <w:rPr>
          <w:b/>
          <w:bCs/>
          <w:sz w:val="16"/>
          <w:szCs w:val="16"/>
        </w:rPr>
        <w:t xml:space="preserve"> Diluent</w:t>
      </w:r>
      <w:r w:rsidRPr="00C74E5C">
        <w:rPr>
          <w:sz w:val="16"/>
          <w:szCs w:val="16"/>
        </w:rPr>
        <w:t xml:space="preserve">. Select an optimal dilution level such that the final target protein concentration falls near the middle of the assay linear dynamic range. For normal </w:t>
      </w:r>
      <w:r w:rsidR="00B31C8D">
        <w:rPr>
          <w:sz w:val="16"/>
          <w:szCs w:val="16"/>
        </w:rPr>
        <w:t xml:space="preserve">serum and plasma </w:t>
      </w:r>
      <w:r w:rsidRPr="00C74E5C">
        <w:rPr>
          <w:sz w:val="16"/>
          <w:szCs w:val="16"/>
        </w:rPr>
        <w:t xml:space="preserve">samples, an initial </w:t>
      </w:r>
      <w:r w:rsidR="005772EA" w:rsidRPr="0038707B">
        <w:rPr>
          <w:sz w:val="16"/>
          <w:szCs w:val="16"/>
        </w:rPr>
        <w:t>2</w:t>
      </w:r>
      <w:r w:rsidR="00B31C8D">
        <w:rPr>
          <w:sz w:val="16"/>
          <w:szCs w:val="16"/>
        </w:rPr>
        <w:t>0</w:t>
      </w:r>
      <w:r w:rsidRPr="0038707B">
        <w:rPr>
          <w:sz w:val="16"/>
          <w:szCs w:val="16"/>
        </w:rPr>
        <w:t>-</w:t>
      </w:r>
      <w:r w:rsidRPr="0099077B">
        <w:rPr>
          <w:sz w:val="16"/>
          <w:szCs w:val="16"/>
        </w:rPr>
        <w:t>fold</w:t>
      </w:r>
      <w:r w:rsidRPr="00C74E5C">
        <w:rPr>
          <w:sz w:val="16"/>
          <w:szCs w:val="16"/>
        </w:rPr>
        <w:t xml:space="preserve"> dilution is suggested. </w:t>
      </w:r>
    </w:p>
    <w:p w14:paraId="5C0391B9" w14:textId="21FA09F3" w:rsidR="004640DD" w:rsidRPr="00C74E5C" w:rsidRDefault="004640DD" w:rsidP="004640DD">
      <w:pPr>
        <w:jc w:val="both"/>
        <w:rPr>
          <w:sz w:val="16"/>
          <w:szCs w:val="16"/>
        </w:rPr>
      </w:pPr>
      <w:r w:rsidRPr="00C74E5C">
        <w:rPr>
          <w:sz w:val="16"/>
          <w:szCs w:val="16"/>
        </w:rPr>
        <w:t xml:space="preserve">3. </w:t>
      </w:r>
      <w:r w:rsidRPr="00C74E5C">
        <w:rPr>
          <w:i/>
          <w:iCs/>
          <w:sz w:val="16"/>
          <w:szCs w:val="16"/>
        </w:rPr>
        <w:t>Detection antibody preparation:</w:t>
      </w:r>
      <w:r w:rsidRPr="00C74E5C">
        <w:rPr>
          <w:sz w:val="16"/>
          <w:szCs w:val="16"/>
        </w:rPr>
        <w:t xml:space="preserve"> dilute the concentrated biotin conjugated detection antibody 1:100 using </w:t>
      </w:r>
      <w:r w:rsidR="0038707B">
        <w:rPr>
          <w:b/>
          <w:bCs/>
          <w:sz w:val="16"/>
          <w:szCs w:val="16"/>
        </w:rPr>
        <w:t>A</w:t>
      </w:r>
      <w:r w:rsidRPr="0038707B">
        <w:rPr>
          <w:b/>
          <w:bCs/>
          <w:sz w:val="16"/>
          <w:szCs w:val="16"/>
        </w:rPr>
        <w:t xml:space="preserve">ssay </w:t>
      </w:r>
      <w:r w:rsidR="0038707B">
        <w:rPr>
          <w:b/>
          <w:bCs/>
          <w:sz w:val="16"/>
          <w:szCs w:val="16"/>
        </w:rPr>
        <w:t>B</w:t>
      </w:r>
      <w:r w:rsidRPr="0038707B">
        <w:rPr>
          <w:b/>
          <w:bCs/>
          <w:sz w:val="16"/>
          <w:szCs w:val="16"/>
        </w:rPr>
        <w:t>uffer</w:t>
      </w:r>
      <w:r w:rsidRPr="00C74E5C">
        <w:rPr>
          <w:sz w:val="16"/>
          <w:szCs w:val="16"/>
        </w:rPr>
        <w:t>.</w:t>
      </w:r>
    </w:p>
    <w:p w14:paraId="1FAF5EEB" w14:textId="77777777" w:rsidR="0038707B" w:rsidRDefault="004640DD" w:rsidP="00C74E5C">
      <w:pPr>
        <w:jc w:val="both"/>
        <w:rPr>
          <w:sz w:val="16"/>
          <w:szCs w:val="16"/>
        </w:rPr>
      </w:pPr>
      <w:r w:rsidRPr="00C74E5C">
        <w:rPr>
          <w:sz w:val="16"/>
          <w:szCs w:val="16"/>
        </w:rPr>
        <w:t xml:space="preserve">4. </w:t>
      </w:r>
      <w:r w:rsidRPr="00C74E5C">
        <w:rPr>
          <w:i/>
          <w:iCs/>
          <w:sz w:val="16"/>
          <w:szCs w:val="16"/>
        </w:rPr>
        <w:t>SA-HRP preparation</w:t>
      </w:r>
      <w:r w:rsidRPr="00C74E5C">
        <w:rPr>
          <w:sz w:val="16"/>
          <w:szCs w:val="16"/>
        </w:rPr>
        <w:t xml:space="preserve">: dilute the concentrated streptavidin HRP conjugate 1:100 using </w:t>
      </w:r>
      <w:r w:rsidR="0038707B">
        <w:rPr>
          <w:b/>
          <w:bCs/>
          <w:sz w:val="16"/>
          <w:szCs w:val="16"/>
        </w:rPr>
        <w:t>A</w:t>
      </w:r>
      <w:r w:rsidR="0038707B" w:rsidRPr="0038707B">
        <w:rPr>
          <w:b/>
          <w:bCs/>
          <w:sz w:val="16"/>
          <w:szCs w:val="16"/>
        </w:rPr>
        <w:t xml:space="preserve">ssay </w:t>
      </w:r>
      <w:r w:rsidR="0038707B">
        <w:rPr>
          <w:b/>
          <w:bCs/>
          <w:sz w:val="16"/>
          <w:szCs w:val="16"/>
        </w:rPr>
        <w:t>B</w:t>
      </w:r>
      <w:r w:rsidR="0038707B" w:rsidRPr="0038707B">
        <w:rPr>
          <w:b/>
          <w:bCs/>
          <w:sz w:val="16"/>
          <w:szCs w:val="16"/>
        </w:rPr>
        <w:t>uffer</w:t>
      </w:r>
      <w:r w:rsidR="0038707B" w:rsidRPr="00C74E5C">
        <w:rPr>
          <w:sz w:val="16"/>
          <w:szCs w:val="16"/>
        </w:rPr>
        <w:t>.</w:t>
      </w:r>
    </w:p>
    <w:p w14:paraId="7B395DB2" w14:textId="5DBC6659" w:rsidR="004640DD" w:rsidRDefault="004640DD" w:rsidP="00C74E5C">
      <w:pPr>
        <w:jc w:val="both"/>
        <w:rPr>
          <w:sz w:val="16"/>
          <w:szCs w:val="16"/>
        </w:rPr>
      </w:pPr>
      <w:r w:rsidRPr="00C74E5C">
        <w:rPr>
          <w:sz w:val="16"/>
          <w:szCs w:val="16"/>
        </w:rPr>
        <w:t xml:space="preserve">5. </w:t>
      </w:r>
      <w:r w:rsidRPr="00C74E5C">
        <w:rPr>
          <w:i/>
          <w:iCs/>
          <w:sz w:val="16"/>
          <w:szCs w:val="16"/>
        </w:rPr>
        <w:t>Wash buffer</w:t>
      </w:r>
      <w:r w:rsidRPr="00C74E5C">
        <w:rPr>
          <w:sz w:val="16"/>
          <w:szCs w:val="16"/>
        </w:rPr>
        <w:t>: Prepare working-strength Wash buffer by diluting 1 part concentrate with 19 parts of distilled or de-ionized water. If a kit is likely to be utilized over a period in excess of 4 weeks, then it is recommended that only enough stock concentrate be diluted sufficient for immediate needs.</w:t>
      </w:r>
    </w:p>
    <w:p w14:paraId="1F800CF0" w14:textId="7D9F813D" w:rsidR="00F518F0" w:rsidRPr="00C74E5C" w:rsidRDefault="00F518F0" w:rsidP="00F518F0">
      <w:pPr>
        <w:rPr>
          <w:b/>
          <w:bCs/>
          <w:sz w:val="16"/>
          <w:szCs w:val="16"/>
        </w:rPr>
      </w:pPr>
      <w:r w:rsidRPr="00C74E5C">
        <w:rPr>
          <w:b/>
          <w:bCs/>
          <w:sz w:val="16"/>
          <w:szCs w:val="16"/>
        </w:rPr>
        <w:t xml:space="preserve">Table 1: Human </w:t>
      </w:r>
      <w:r w:rsidR="00635CCE">
        <w:rPr>
          <w:b/>
          <w:bCs/>
          <w:sz w:val="16"/>
          <w:szCs w:val="16"/>
        </w:rPr>
        <w:t>MPO</w:t>
      </w:r>
      <w:r w:rsidRPr="00C74E5C">
        <w:rPr>
          <w:b/>
          <w:bCs/>
          <w:sz w:val="16"/>
          <w:szCs w:val="16"/>
        </w:rPr>
        <w:t xml:space="preserve"> Standard Curve Generation</w:t>
      </w:r>
    </w:p>
    <w:tbl>
      <w:tblPr>
        <w:tblStyle w:val="TableGrid1"/>
        <w:tblW w:w="4625" w:type="dxa"/>
        <w:tblInd w:w="-5" w:type="dxa"/>
        <w:tblLook w:val="04A0" w:firstRow="1" w:lastRow="0" w:firstColumn="1" w:lastColumn="0" w:noHBand="0" w:noVBand="1"/>
      </w:tblPr>
      <w:tblGrid>
        <w:gridCol w:w="885"/>
        <w:gridCol w:w="1471"/>
        <w:gridCol w:w="1222"/>
        <w:gridCol w:w="1047"/>
      </w:tblGrid>
      <w:tr w:rsidR="00401D2D" w:rsidRPr="00401D2D" w14:paraId="66F0FD9D" w14:textId="77777777" w:rsidTr="00657475">
        <w:trPr>
          <w:trHeight w:val="286"/>
        </w:trPr>
        <w:tc>
          <w:tcPr>
            <w:tcW w:w="885" w:type="dxa"/>
          </w:tcPr>
          <w:p w14:paraId="4AD5A54C" w14:textId="77777777" w:rsidR="00401D2D" w:rsidRPr="00401D2D" w:rsidRDefault="00401D2D" w:rsidP="00401D2D">
            <w:pPr>
              <w:spacing w:line="259" w:lineRule="auto"/>
              <w:ind w:hanging="110"/>
              <w:rPr>
                <w:rFonts w:eastAsia="Calibri"/>
                <w:b/>
                <w:bCs/>
                <w:sz w:val="15"/>
                <w:szCs w:val="15"/>
              </w:rPr>
            </w:pPr>
            <w:bookmarkStart w:id="8" w:name="_Hlk122338540"/>
            <w:r w:rsidRPr="00401D2D">
              <w:rPr>
                <w:rFonts w:eastAsia="Calibri"/>
                <w:b/>
                <w:bCs/>
                <w:sz w:val="15"/>
                <w:szCs w:val="15"/>
              </w:rPr>
              <w:t>Standard Number</w:t>
            </w:r>
          </w:p>
        </w:tc>
        <w:tc>
          <w:tcPr>
            <w:tcW w:w="1471" w:type="dxa"/>
          </w:tcPr>
          <w:p w14:paraId="01332ADB" w14:textId="3D82CA1D" w:rsidR="00401D2D" w:rsidRPr="00401D2D" w:rsidRDefault="00401D2D" w:rsidP="00401D2D">
            <w:pPr>
              <w:spacing w:line="259" w:lineRule="auto"/>
              <w:jc w:val="center"/>
              <w:rPr>
                <w:rFonts w:eastAsia="Calibri"/>
                <w:b/>
                <w:bCs/>
                <w:sz w:val="15"/>
                <w:szCs w:val="15"/>
              </w:rPr>
            </w:pPr>
            <w:r w:rsidRPr="00401D2D">
              <w:rPr>
                <w:rFonts w:eastAsia="Calibri"/>
                <w:b/>
                <w:bCs/>
                <w:sz w:val="15"/>
                <w:szCs w:val="15"/>
              </w:rPr>
              <w:t xml:space="preserve">Concentration of </w:t>
            </w:r>
            <w:r w:rsidR="00635CCE">
              <w:rPr>
                <w:rFonts w:eastAsia="Calibri"/>
                <w:b/>
                <w:bCs/>
                <w:sz w:val="15"/>
                <w:szCs w:val="15"/>
              </w:rPr>
              <w:t>MPO</w:t>
            </w:r>
            <w:r w:rsidRPr="00401D2D">
              <w:rPr>
                <w:rFonts w:eastAsia="Calibri"/>
                <w:b/>
                <w:bCs/>
                <w:sz w:val="15"/>
                <w:szCs w:val="15"/>
              </w:rPr>
              <w:t xml:space="preserve"> (</w:t>
            </w:r>
            <w:r w:rsidR="00B31C8D">
              <w:rPr>
                <w:rFonts w:eastAsia="Calibri"/>
                <w:b/>
                <w:bCs/>
                <w:sz w:val="15"/>
                <w:szCs w:val="15"/>
              </w:rPr>
              <w:t>n</w:t>
            </w:r>
            <w:r w:rsidRPr="00401D2D">
              <w:rPr>
                <w:rFonts w:eastAsia="Calibri"/>
                <w:b/>
                <w:bCs/>
                <w:sz w:val="15"/>
                <w:szCs w:val="15"/>
              </w:rPr>
              <w:t>g/mL)</w:t>
            </w:r>
          </w:p>
        </w:tc>
        <w:tc>
          <w:tcPr>
            <w:tcW w:w="1222" w:type="dxa"/>
          </w:tcPr>
          <w:p w14:paraId="22FFC9A9" w14:textId="3BE75E16" w:rsidR="00401D2D" w:rsidRPr="00401D2D" w:rsidRDefault="00635CCE" w:rsidP="00401D2D">
            <w:pPr>
              <w:spacing w:line="259" w:lineRule="auto"/>
              <w:jc w:val="center"/>
              <w:rPr>
                <w:rFonts w:eastAsia="Calibri"/>
                <w:b/>
                <w:bCs/>
                <w:sz w:val="15"/>
                <w:szCs w:val="15"/>
              </w:rPr>
            </w:pPr>
            <w:r>
              <w:rPr>
                <w:rFonts w:eastAsia="Calibri"/>
                <w:b/>
                <w:bCs/>
                <w:sz w:val="15"/>
                <w:szCs w:val="15"/>
              </w:rPr>
              <w:t>MPO</w:t>
            </w:r>
            <w:r w:rsidR="00401D2D" w:rsidRPr="00401D2D">
              <w:rPr>
                <w:rFonts w:eastAsia="Calibri"/>
                <w:b/>
                <w:bCs/>
                <w:sz w:val="15"/>
                <w:szCs w:val="15"/>
              </w:rPr>
              <w:t xml:space="preserve"> Standard (µL)</w:t>
            </w:r>
          </w:p>
        </w:tc>
        <w:tc>
          <w:tcPr>
            <w:tcW w:w="1047" w:type="dxa"/>
          </w:tcPr>
          <w:p w14:paraId="49E8116A" w14:textId="1EFAC6A9" w:rsidR="00401D2D" w:rsidRPr="00401D2D" w:rsidRDefault="00B31C8D" w:rsidP="00401D2D">
            <w:pPr>
              <w:spacing w:line="259" w:lineRule="auto"/>
              <w:jc w:val="center"/>
              <w:rPr>
                <w:rFonts w:eastAsia="Calibri"/>
                <w:b/>
                <w:bCs/>
                <w:sz w:val="15"/>
                <w:szCs w:val="15"/>
              </w:rPr>
            </w:pPr>
            <w:r>
              <w:rPr>
                <w:rFonts w:eastAsia="Calibri"/>
                <w:b/>
                <w:bCs/>
                <w:sz w:val="15"/>
                <w:szCs w:val="15"/>
              </w:rPr>
              <w:t>Standard Diluent</w:t>
            </w:r>
            <w:r w:rsidR="00401D2D" w:rsidRPr="00401D2D">
              <w:rPr>
                <w:rFonts w:eastAsia="Calibri"/>
                <w:b/>
                <w:bCs/>
                <w:sz w:val="15"/>
                <w:szCs w:val="15"/>
              </w:rPr>
              <w:t xml:space="preserve"> (µL)</w:t>
            </w:r>
          </w:p>
        </w:tc>
      </w:tr>
      <w:tr w:rsidR="00657475" w:rsidRPr="00401D2D" w14:paraId="45FC9EE8" w14:textId="77777777" w:rsidTr="00657475">
        <w:trPr>
          <w:trHeight w:val="175"/>
        </w:trPr>
        <w:tc>
          <w:tcPr>
            <w:tcW w:w="885" w:type="dxa"/>
          </w:tcPr>
          <w:p w14:paraId="463E59F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w:t>
            </w:r>
          </w:p>
        </w:tc>
        <w:tc>
          <w:tcPr>
            <w:tcW w:w="1471" w:type="dxa"/>
          </w:tcPr>
          <w:p w14:paraId="610EEC3D" w14:textId="1A1D9E44" w:rsidR="00401D2D" w:rsidRPr="00401D2D" w:rsidRDefault="00B31C8D" w:rsidP="00401D2D">
            <w:pPr>
              <w:spacing w:line="259" w:lineRule="auto"/>
              <w:jc w:val="center"/>
              <w:rPr>
                <w:rFonts w:eastAsia="Calibri"/>
                <w:sz w:val="15"/>
                <w:szCs w:val="15"/>
              </w:rPr>
            </w:pPr>
            <w:r>
              <w:rPr>
                <w:rFonts w:eastAsia="Calibri"/>
                <w:sz w:val="15"/>
                <w:szCs w:val="15"/>
              </w:rPr>
              <w:t>2</w:t>
            </w:r>
            <w:r w:rsidR="00401D2D" w:rsidRPr="00401D2D">
              <w:rPr>
                <w:rFonts w:eastAsia="Calibri"/>
                <w:sz w:val="15"/>
                <w:szCs w:val="15"/>
              </w:rPr>
              <w:t>0</w:t>
            </w:r>
          </w:p>
        </w:tc>
        <w:tc>
          <w:tcPr>
            <w:tcW w:w="1222" w:type="dxa"/>
          </w:tcPr>
          <w:p w14:paraId="1489DC3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10</w:t>
            </w:r>
          </w:p>
        </w:tc>
        <w:tc>
          <w:tcPr>
            <w:tcW w:w="1047" w:type="dxa"/>
          </w:tcPr>
          <w:p w14:paraId="07D30893"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490</w:t>
            </w:r>
          </w:p>
        </w:tc>
      </w:tr>
      <w:tr w:rsidR="00657475" w:rsidRPr="00401D2D" w14:paraId="089E2145" w14:textId="77777777" w:rsidTr="00657475">
        <w:trPr>
          <w:trHeight w:val="180"/>
        </w:trPr>
        <w:tc>
          <w:tcPr>
            <w:tcW w:w="885" w:type="dxa"/>
          </w:tcPr>
          <w:p w14:paraId="07690A4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w:t>
            </w:r>
          </w:p>
        </w:tc>
        <w:tc>
          <w:tcPr>
            <w:tcW w:w="1471" w:type="dxa"/>
          </w:tcPr>
          <w:p w14:paraId="63BBA054" w14:textId="13091A9F" w:rsidR="00401D2D" w:rsidRPr="00401D2D" w:rsidRDefault="00B31C8D" w:rsidP="00401D2D">
            <w:pPr>
              <w:spacing w:line="259" w:lineRule="auto"/>
              <w:jc w:val="center"/>
              <w:rPr>
                <w:rFonts w:eastAsia="Calibri"/>
                <w:sz w:val="15"/>
                <w:szCs w:val="15"/>
              </w:rPr>
            </w:pPr>
            <w:r>
              <w:rPr>
                <w:rFonts w:eastAsia="Calibri"/>
                <w:sz w:val="15"/>
                <w:szCs w:val="15"/>
              </w:rPr>
              <w:t>10</w:t>
            </w:r>
          </w:p>
        </w:tc>
        <w:tc>
          <w:tcPr>
            <w:tcW w:w="1222" w:type="dxa"/>
          </w:tcPr>
          <w:p w14:paraId="3002974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#1</w:t>
            </w:r>
          </w:p>
        </w:tc>
        <w:tc>
          <w:tcPr>
            <w:tcW w:w="1047" w:type="dxa"/>
          </w:tcPr>
          <w:p w14:paraId="6E7138D4"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5577F609" w14:textId="77777777" w:rsidTr="00657475">
        <w:trPr>
          <w:trHeight w:val="175"/>
        </w:trPr>
        <w:tc>
          <w:tcPr>
            <w:tcW w:w="885" w:type="dxa"/>
          </w:tcPr>
          <w:p w14:paraId="356EF81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3</w:t>
            </w:r>
          </w:p>
        </w:tc>
        <w:tc>
          <w:tcPr>
            <w:tcW w:w="1471" w:type="dxa"/>
          </w:tcPr>
          <w:p w14:paraId="7D310BCE" w14:textId="77CA1C24" w:rsidR="00401D2D" w:rsidRPr="00401D2D" w:rsidRDefault="00B31C8D" w:rsidP="00401D2D">
            <w:pPr>
              <w:spacing w:line="259" w:lineRule="auto"/>
              <w:jc w:val="center"/>
              <w:rPr>
                <w:rFonts w:eastAsia="Calibri"/>
                <w:sz w:val="15"/>
                <w:szCs w:val="15"/>
              </w:rPr>
            </w:pPr>
            <w:r>
              <w:rPr>
                <w:rFonts w:eastAsia="Calibri"/>
                <w:sz w:val="15"/>
                <w:szCs w:val="15"/>
              </w:rPr>
              <w:t>5</w:t>
            </w:r>
          </w:p>
        </w:tc>
        <w:tc>
          <w:tcPr>
            <w:tcW w:w="1222" w:type="dxa"/>
          </w:tcPr>
          <w:p w14:paraId="5D9EE28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#2</w:t>
            </w:r>
          </w:p>
        </w:tc>
        <w:tc>
          <w:tcPr>
            <w:tcW w:w="1047" w:type="dxa"/>
          </w:tcPr>
          <w:p w14:paraId="33656F9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403EC1C4" w14:textId="77777777" w:rsidTr="00657475">
        <w:trPr>
          <w:trHeight w:val="175"/>
        </w:trPr>
        <w:tc>
          <w:tcPr>
            <w:tcW w:w="885" w:type="dxa"/>
          </w:tcPr>
          <w:p w14:paraId="762697D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4</w:t>
            </w:r>
          </w:p>
        </w:tc>
        <w:tc>
          <w:tcPr>
            <w:tcW w:w="1471" w:type="dxa"/>
          </w:tcPr>
          <w:p w14:paraId="419C6534" w14:textId="71B8AB7B" w:rsidR="00401D2D" w:rsidRPr="00401D2D" w:rsidRDefault="00B31C8D" w:rsidP="00401D2D">
            <w:pPr>
              <w:spacing w:line="259" w:lineRule="auto"/>
              <w:jc w:val="center"/>
              <w:rPr>
                <w:rFonts w:eastAsia="Calibri"/>
                <w:sz w:val="15"/>
                <w:szCs w:val="15"/>
              </w:rPr>
            </w:pPr>
            <w:r>
              <w:rPr>
                <w:rFonts w:eastAsia="Calibri"/>
                <w:sz w:val="15"/>
                <w:szCs w:val="15"/>
              </w:rPr>
              <w:t>2.5</w:t>
            </w:r>
          </w:p>
        </w:tc>
        <w:tc>
          <w:tcPr>
            <w:tcW w:w="1222" w:type="dxa"/>
          </w:tcPr>
          <w:p w14:paraId="27E3620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#3</w:t>
            </w:r>
          </w:p>
        </w:tc>
        <w:tc>
          <w:tcPr>
            <w:tcW w:w="1047" w:type="dxa"/>
          </w:tcPr>
          <w:p w14:paraId="593423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D95B223" w14:textId="77777777" w:rsidTr="00657475">
        <w:trPr>
          <w:trHeight w:val="180"/>
        </w:trPr>
        <w:tc>
          <w:tcPr>
            <w:tcW w:w="885" w:type="dxa"/>
          </w:tcPr>
          <w:p w14:paraId="429C6182"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5</w:t>
            </w:r>
          </w:p>
        </w:tc>
        <w:tc>
          <w:tcPr>
            <w:tcW w:w="1471" w:type="dxa"/>
          </w:tcPr>
          <w:p w14:paraId="045581E3" w14:textId="5F5C48FE" w:rsidR="00401D2D" w:rsidRPr="00401D2D" w:rsidRDefault="00B31C8D" w:rsidP="00401D2D">
            <w:pPr>
              <w:spacing w:line="259" w:lineRule="auto"/>
              <w:jc w:val="center"/>
              <w:rPr>
                <w:rFonts w:eastAsia="Calibri"/>
                <w:sz w:val="15"/>
                <w:szCs w:val="15"/>
              </w:rPr>
            </w:pPr>
            <w:r>
              <w:rPr>
                <w:rFonts w:eastAsia="Calibri"/>
                <w:sz w:val="15"/>
                <w:szCs w:val="15"/>
              </w:rPr>
              <w:t>1.25</w:t>
            </w:r>
          </w:p>
        </w:tc>
        <w:tc>
          <w:tcPr>
            <w:tcW w:w="1222" w:type="dxa"/>
          </w:tcPr>
          <w:p w14:paraId="5F6483C8"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#4</w:t>
            </w:r>
          </w:p>
        </w:tc>
        <w:tc>
          <w:tcPr>
            <w:tcW w:w="1047" w:type="dxa"/>
          </w:tcPr>
          <w:p w14:paraId="2E2070D7"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23A114C9" w14:textId="77777777" w:rsidTr="00657475">
        <w:trPr>
          <w:trHeight w:val="175"/>
        </w:trPr>
        <w:tc>
          <w:tcPr>
            <w:tcW w:w="885" w:type="dxa"/>
          </w:tcPr>
          <w:p w14:paraId="62DFADDF"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6</w:t>
            </w:r>
          </w:p>
        </w:tc>
        <w:tc>
          <w:tcPr>
            <w:tcW w:w="1471" w:type="dxa"/>
          </w:tcPr>
          <w:p w14:paraId="3A1E36F4" w14:textId="1A30C6C4" w:rsidR="00401D2D" w:rsidRPr="00401D2D" w:rsidRDefault="00B31C8D" w:rsidP="00401D2D">
            <w:pPr>
              <w:spacing w:line="259" w:lineRule="auto"/>
              <w:jc w:val="center"/>
              <w:rPr>
                <w:rFonts w:eastAsia="Calibri"/>
                <w:sz w:val="15"/>
                <w:szCs w:val="15"/>
              </w:rPr>
            </w:pPr>
            <w:r>
              <w:rPr>
                <w:rFonts w:eastAsia="Calibri"/>
                <w:sz w:val="15"/>
                <w:szCs w:val="15"/>
              </w:rPr>
              <w:t>0.625</w:t>
            </w:r>
          </w:p>
        </w:tc>
        <w:tc>
          <w:tcPr>
            <w:tcW w:w="1222" w:type="dxa"/>
          </w:tcPr>
          <w:p w14:paraId="342EFA8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#5</w:t>
            </w:r>
          </w:p>
        </w:tc>
        <w:tc>
          <w:tcPr>
            <w:tcW w:w="1047" w:type="dxa"/>
          </w:tcPr>
          <w:p w14:paraId="094E806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ACC9AB0" w14:textId="77777777" w:rsidTr="00657475">
        <w:trPr>
          <w:trHeight w:val="180"/>
        </w:trPr>
        <w:tc>
          <w:tcPr>
            <w:tcW w:w="885" w:type="dxa"/>
          </w:tcPr>
          <w:p w14:paraId="75A73849"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7</w:t>
            </w:r>
          </w:p>
        </w:tc>
        <w:tc>
          <w:tcPr>
            <w:tcW w:w="1471" w:type="dxa"/>
          </w:tcPr>
          <w:p w14:paraId="2B273D7C" w14:textId="677F8359" w:rsidR="00401D2D" w:rsidRPr="00401D2D" w:rsidRDefault="00B31C8D" w:rsidP="00401D2D">
            <w:pPr>
              <w:spacing w:line="259" w:lineRule="auto"/>
              <w:jc w:val="center"/>
              <w:rPr>
                <w:rFonts w:eastAsia="Calibri"/>
                <w:sz w:val="15"/>
                <w:szCs w:val="15"/>
              </w:rPr>
            </w:pPr>
            <w:r>
              <w:rPr>
                <w:rFonts w:eastAsia="Calibri"/>
                <w:sz w:val="15"/>
                <w:szCs w:val="15"/>
              </w:rPr>
              <w:t>0.3</w:t>
            </w:r>
            <w:r w:rsidR="00401D2D" w:rsidRPr="00401D2D">
              <w:rPr>
                <w:rFonts w:eastAsia="Calibri"/>
                <w:sz w:val="15"/>
                <w:szCs w:val="15"/>
              </w:rPr>
              <w:t>125</w:t>
            </w:r>
          </w:p>
        </w:tc>
        <w:tc>
          <w:tcPr>
            <w:tcW w:w="1222" w:type="dxa"/>
          </w:tcPr>
          <w:p w14:paraId="1B6E865B"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 of #6</w:t>
            </w:r>
          </w:p>
        </w:tc>
        <w:tc>
          <w:tcPr>
            <w:tcW w:w="1047" w:type="dxa"/>
          </w:tcPr>
          <w:p w14:paraId="7A250F65"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tr w:rsidR="00657475" w:rsidRPr="00401D2D" w14:paraId="74FAC797" w14:textId="77777777" w:rsidTr="00657475">
        <w:trPr>
          <w:trHeight w:val="83"/>
        </w:trPr>
        <w:tc>
          <w:tcPr>
            <w:tcW w:w="885" w:type="dxa"/>
          </w:tcPr>
          <w:p w14:paraId="16573BAA"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8</w:t>
            </w:r>
          </w:p>
        </w:tc>
        <w:tc>
          <w:tcPr>
            <w:tcW w:w="1471" w:type="dxa"/>
          </w:tcPr>
          <w:p w14:paraId="2B98A7A0"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0</w:t>
            </w:r>
          </w:p>
        </w:tc>
        <w:tc>
          <w:tcPr>
            <w:tcW w:w="1222" w:type="dxa"/>
          </w:tcPr>
          <w:p w14:paraId="1A6367D0" w14:textId="77777777" w:rsidR="00401D2D" w:rsidRPr="00401D2D" w:rsidRDefault="00401D2D" w:rsidP="00401D2D">
            <w:pPr>
              <w:spacing w:line="259" w:lineRule="auto"/>
              <w:jc w:val="center"/>
              <w:rPr>
                <w:rFonts w:eastAsia="Calibri"/>
                <w:sz w:val="15"/>
                <w:szCs w:val="15"/>
              </w:rPr>
            </w:pPr>
          </w:p>
        </w:tc>
        <w:tc>
          <w:tcPr>
            <w:tcW w:w="1047" w:type="dxa"/>
          </w:tcPr>
          <w:p w14:paraId="7292635C" w14:textId="77777777" w:rsidR="00401D2D" w:rsidRPr="00401D2D" w:rsidRDefault="00401D2D" w:rsidP="00401D2D">
            <w:pPr>
              <w:spacing w:line="259" w:lineRule="auto"/>
              <w:jc w:val="center"/>
              <w:rPr>
                <w:rFonts w:eastAsia="Calibri"/>
                <w:sz w:val="15"/>
                <w:szCs w:val="15"/>
              </w:rPr>
            </w:pPr>
            <w:r w:rsidRPr="00401D2D">
              <w:rPr>
                <w:rFonts w:eastAsia="Calibri"/>
                <w:sz w:val="15"/>
                <w:szCs w:val="15"/>
              </w:rPr>
              <w:t>250</w:t>
            </w:r>
          </w:p>
        </w:tc>
      </w:tr>
      <w:bookmarkEnd w:id="8"/>
    </w:tbl>
    <w:p w14:paraId="14C05F60" w14:textId="5BC3FC3F" w:rsidR="0051351E" w:rsidRPr="00C74E5C" w:rsidRDefault="0051351E" w:rsidP="00256379">
      <w:pPr>
        <w:rPr>
          <w:b/>
          <w:bCs/>
          <w:sz w:val="16"/>
          <w:szCs w:val="16"/>
        </w:rPr>
      </w:pPr>
    </w:p>
    <w:p w14:paraId="5A947986" w14:textId="77777777" w:rsidR="00F518F0" w:rsidRDefault="00F518F0" w:rsidP="00F518F0">
      <w:pPr>
        <w:jc w:val="both"/>
        <w:rPr>
          <w:b/>
          <w:iCs/>
          <w:sz w:val="20"/>
          <w:szCs w:val="20"/>
          <w:u w:val="single"/>
        </w:rPr>
      </w:pPr>
      <w:bookmarkStart w:id="9" w:name="_Hlk118724091"/>
      <w:r w:rsidRPr="000F647D">
        <w:rPr>
          <w:b/>
          <w:iCs/>
          <w:sz w:val="20"/>
          <w:szCs w:val="20"/>
          <w:u w:val="single"/>
        </w:rPr>
        <w:t>Assay Procedure</w:t>
      </w:r>
    </w:p>
    <w:p w14:paraId="0D06F49B" w14:textId="77777777" w:rsidR="00F518F0" w:rsidRPr="00A00A0E" w:rsidRDefault="00F518F0" w:rsidP="00F518F0">
      <w:pPr>
        <w:jc w:val="both"/>
        <w:rPr>
          <w:b/>
          <w:i/>
          <w:sz w:val="16"/>
          <w:szCs w:val="16"/>
        </w:rPr>
      </w:pPr>
      <w:r w:rsidRPr="00A00A0E">
        <w:rPr>
          <w:b/>
          <w:bCs/>
          <w:sz w:val="16"/>
          <w:szCs w:val="16"/>
        </w:rPr>
        <w:t>Note: All standards, controls and samples should be tested in duplicate.</w:t>
      </w:r>
    </w:p>
    <w:bookmarkEnd w:id="9"/>
    <w:p w14:paraId="7B5563BA" w14:textId="68900346" w:rsidR="00667EB5" w:rsidRPr="00C74E5C" w:rsidRDefault="00667EB5" w:rsidP="00C74E5C">
      <w:pPr>
        <w:jc w:val="both"/>
        <w:rPr>
          <w:sz w:val="16"/>
          <w:szCs w:val="16"/>
        </w:rPr>
      </w:pPr>
      <w:r w:rsidRPr="00C74E5C">
        <w:rPr>
          <w:sz w:val="16"/>
          <w:szCs w:val="16"/>
        </w:rPr>
        <w:t>1. Allow all reagents to reach room temperature (18-25</w:t>
      </w:r>
      <w:r w:rsidRPr="00C74E5C">
        <w:rPr>
          <w:sz w:val="16"/>
          <w:szCs w:val="16"/>
        </w:rPr>
        <w:sym w:font="Symbol" w:char="F0B0"/>
      </w:r>
      <w:r w:rsidRPr="00C74E5C">
        <w:rPr>
          <w:sz w:val="16"/>
          <w:szCs w:val="16"/>
        </w:rPr>
        <w:t xml:space="preserve">C). </w:t>
      </w:r>
    </w:p>
    <w:p w14:paraId="3766FD97" w14:textId="2BA6036E" w:rsidR="00667EB5" w:rsidRPr="00C74E5C" w:rsidRDefault="005F212E" w:rsidP="00C74E5C">
      <w:pPr>
        <w:jc w:val="both"/>
        <w:rPr>
          <w:sz w:val="16"/>
          <w:szCs w:val="16"/>
        </w:rPr>
      </w:pPr>
      <w:r w:rsidRPr="00C74E5C">
        <w:rPr>
          <w:sz w:val="16"/>
          <w:szCs w:val="16"/>
        </w:rPr>
        <w:t>2</w:t>
      </w:r>
      <w:r w:rsidR="00667EB5" w:rsidRPr="00C74E5C">
        <w:rPr>
          <w:sz w:val="16"/>
          <w:szCs w:val="16"/>
        </w:rPr>
        <w:t xml:space="preserve">. Select sufficient microtitration well strips to accommodate all test specimens, controls and reagent blank. Fit the strips into the holding frame. </w:t>
      </w:r>
    </w:p>
    <w:p w14:paraId="043A32F5" w14:textId="33BC752B" w:rsidR="00667EB5" w:rsidRPr="00C74E5C" w:rsidRDefault="005F212E" w:rsidP="00C74E5C">
      <w:pPr>
        <w:jc w:val="both"/>
        <w:rPr>
          <w:sz w:val="16"/>
          <w:szCs w:val="16"/>
        </w:rPr>
      </w:pPr>
      <w:r w:rsidRPr="00C74E5C">
        <w:rPr>
          <w:sz w:val="16"/>
          <w:szCs w:val="16"/>
        </w:rPr>
        <w:t>3</w:t>
      </w:r>
      <w:r w:rsidR="00667EB5" w:rsidRPr="00C74E5C">
        <w:rPr>
          <w:sz w:val="16"/>
          <w:szCs w:val="16"/>
        </w:rPr>
        <w:t xml:space="preserve">. Dispense </w:t>
      </w:r>
      <w:r w:rsidRPr="00C74E5C">
        <w:rPr>
          <w:sz w:val="16"/>
          <w:szCs w:val="16"/>
        </w:rPr>
        <w:t>1</w:t>
      </w:r>
      <w:r w:rsidR="00667EB5" w:rsidRPr="00C74E5C">
        <w:rPr>
          <w:sz w:val="16"/>
          <w:szCs w:val="16"/>
        </w:rPr>
        <w:t xml:space="preserve">00 µL of each </w:t>
      </w:r>
      <w:r w:rsidRPr="00C74E5C">
        <w:rPr>
          <w:sz w:val="16"/>
          <w:szCs w:val="16"/>
        </w:rPr>
        <w:t>standard</w:t>
      </w:r>
      <w:r w:rsidR="00667EB5" w:rsidRPr="00C74E5C">
        <w:rPr>
          <w:sz w:val="16"/>
          <w:szCs w:val="16"/>
        </w:rPr>
        <w:t xml:space="preserve"> and </w:t>
      </w:r>
      <w:r w:rsidRPr="00C74E5C">
        <w:rPr>
          <w:sz w:val="16"/>
          <w:szCs w:val="16"/>
        </w:rPr>
        <w:t>sample</w:t>
      </w:r>
      <w:r w:rsidR="00667EB5" w:rsidRPr="00C74E5C">
        <w:rPr>
          <w:sz w:val="16"/>
          <w:szCs w:val="16"/>
        </w:rPr>
        <w:t xml:space="preserve"> into appropriate wells. </w:t>
      </w:r>
    </w:p>
    <w:p w14:paraId="660B7FA4" w14:textId="515AD5C5" w:rsidR="00667EB5" w:rsidRPr="00C74E5C" w:rsidRDefault="005F212E" w:rsidP="00C74E5C">
      <w:pPr>
        <w:jc w:val="both"/>
        <w:rPr>
          <w:sz w:val="16"/>
          <w:szCs w:val="16"/>
        </w:rPr>
      </w:pPr>
      <w:r w:rsidRPr="00C74E5C">
        <w:rPr>
          <w:sz w:val="16"/>
          <w:szCs w:val="16"/>
        </w:rPr>
        <w:t>4</w:t>
      </w:r>
      <w:r w:rsidR="00667EB5" w:rsidRPr="00C74E5C">
        <w:rPr>
          <w:sz w:val="16"/>
          <w:szCs w:val="16"/>
        </w:rPr>
        <w:t xml:space="preserve">. Incubate for </w:t>
      </w:r>
      <w:r w:rsidRPr="00C74E5C">
        <w:rPr>
          <w:sz w:val="16"/>
          <w:szCs w:val="16"/>
        </w:rPr>
        <w:t>2</w:t>
      </w:r>
      <w:r w:rsidR="00667EB5" w:rsidRPr="00C74E5C">
        <w:rPr>
          <w:sz w:val="16"/>
          <w:szCs w:val="16"/>
        </w:rPr>
        <w:t xml:space="preserve"> hour</w:t>
      </w:r>
      <w:r w:rsidRPr="00C74E5C">
        <w:rPr>
          <w:sz w:val="16"/>
          <w:szCs w:val="16"/>
        </w:rPr>
        <w:t>s</w:t>
      </w:r>
      <w:r w:rsidR="00667EB5" w:rsidRPr="00C74E5C">
        <w:rPr>
          <w:sz w:val="16"/>
          <w:szCs w:val="16"/>
        </w:rPr>
        <w:t xml:space="preserve">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66701F37" w14:textId="5A299348" w:rsidR="00667EB5" w:rsidRPr="00C74E5C" w:rsidRDefault="005F212E" w:rsidP="00C74E5C">
      <w:pPr>
        <w:jc w:val="both"/>
        <w:rPr>
          <w:sz w:val="16"/>
          <w:szCs w:val="16"/>
        </w:rPr>
      </w:pPr>
      <w:r w:rsidRPr="00C74E5C">
        <w:rPr>
          <w:sz w:val="16"/>
          <w:szCs w:val="16"/>
        </w:rPr>
        <w:t>5</w:t>
      </w:r>
      <w:r w:rsidR="00667EB5" w:rsidRPr="00C74E5C">
        <w:rPr>
          <w:sz w:val="16"/>
          <w:szCs w:val="16"/>
        </w:rPr>
        <w:t xml:space="preserve">. </w:t>
      </w:r>
      <w:r w:rsidR="005F7C2F" w:rsidRPr="00C74E5C">
        <w:rPr>
          <w:sz w:val="16"/>
          <w:szCs w:val="16"/>
        </w:rPr>
        <w:t xml:space="preserve">Wash the microtitration plate </w:t>
      </w:r>
      <w:r w:rsidR="004F14C4" w:rsidRPr="00C74E5C">
        <w:rPr>
          <w:sz w:val="16"/>
          <w:szCs w:val="16"/>
        </w:rPr>
        <w:t>3</w:t>
      </w:r>
      <w:r w:rsidR="005F7C2F" w:rsidRPr="00C74E5C">
        <w:rPr>
          <w:sz w:val="16"/>
          <w:szCs w:val="16"/>
        </w:rPr>
        <w:t xml:space="preserve"> times as described in the Rinse Cycle section. </w:t>
      </w:r>
    </w:p>
    <w:p w14:paraId="6EED999D" w14:textId="6A35BDF3" w:rsidR="00667EB5" w:rsidRPr="00C74E5C" w:rsidRDefault="005F7C2F" w:rsidP="00C74E5C">
      <w:pPr>
        <w:jc w:val="both"/>
        <w:rPr>
          <w:sz w:val="16"/>
          <w:szCs w:val="16"/>
        </w:rPr>
      </w:pPr>
      <w:r w:rsidRPr="00C74E5C">
        <w:rPr>
          <w:sz w:val="16"/>
          <w:szCs w:val="16"/>
        </w:rPr>
        <w:t>6</w:t>
      </w:r>
      <w:r w:rsidR="00667EB5" w:rsidRPr="00C74E5C">
        <w:rPr>
          <w:sz w:val="16"/>
          <w:szCs w:val="16"/>
        </w:rPr>
        <w:t xml:space="preserve">. </w:t>
      </w:r>
      <w:r w:rsidR="009A4762">
        <w:rPr>
          <w:sz w:val="16"/>
          <w:szCs w:val="16"/>
        </w:rPr>
        <w:t>Add</w:t>
      </w:r>
      <w:r w:rsidR="00667EB5" w:rsidRPr="00C74E5C">
        <w:rPr>
          <w:sz w:val="16"/>
          <w:szCs w:val="16"/>
        </w:rPr>
        <w:t xml:space="preserve"> 100 µL of </w:t>
      </w:r>
      <w:r w:rsidRPr="00C74E5C">
        <w:rPr>
          <w:sz w:val="16"/>
          <w:szCs w:val="16"/>
        </w:rPr>
        <w:t xml:space="preserve">working concentration </w:t>
      </w:r>
      <w:r w:rsidR="00667EB5" w:rsidRPr="00C74E5C">
        <w:rPr>
          <w:sz w:val="16"/>
          <w:szCs w:val="16"/>
        </w:rPr>
        <w:t>detect</w:t>
      </w:r>
      <w:r w:rsidRPr="00C74E5C">
        <w:rPr>
          <w:sz w:val="16"/>
          <w:szCs w:val="16"/>
        </w:rPr>
        <w:t>ion</w:t>
      </w:r>
      <w:r w:rsidR="00667EB5" w:rsidRPr="00C74E5C">
        <w:rPr>
          <w:sz w:val="16"/>
          <w:szCs w:val="16"/>
        </w:rPr>
        <w:t xml:space="preserve"> antibody into each well and incubate for 1</w:t>
      </w:r>
      <w:r w:rsidR="00DA2BC3" w:rsidRPr="00C74E5C">
        <w:rPr>
          <w:sz w:val="16"/>
          <w:szCs w:val="16"/>
        </w:rPr>
        <w:t>.5</w:t>
      </w:r>
      <w:r w:rsidR="00667EB5" w:rsidRPr="00C74E5C">
        <w:rPr>
          <w:sz w:val="16"/>
          <w:szCs w:val="16"/>
        </w:rPr>
        <w:t xml:space="preserve"> hour at room temperature with moderate shaking (4</w:t>
      </w:r>
      <w:r w:rsidR="00330936" w:rsidRPr="00C74E5C">
        <w:rPr>
          <w:sz w:val="16"/>
          <w:szCs w:val="16"/>
        </w:rPr>
        <w:t>5</w:t>
      </w:r>
      <w:r w:rsidR="00667EB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 xml:space="preserve">plate shaker. </w:t>
      </w:r>
    </w:p>
    <w:p w14:paraId="0C3AA9AC" w14:textId="357AF8A5" w:rsidR="00667EB5" w:rsidRPr="00C74E5C" w:rsidRDefault="005F7C2F" w:rsidP="00C74E5C">
      <w:pPr>
        <w:jc w:val="both"/>
        <w:rPr>
          <w:sz w:val="16"/>
          <w:szCs w:val="16"/>
        </w:rPr>
      </w:pPr>
      <w:r w:rsidRPr="00C74E5C">
        <w:rPr>
          <w:sz w:val="16"/>
          <w:szCs w:val="16"/>
        </w:rPr>
        <w:t>7</w:t>
      </w:r>
      <w:r w:rsidR="00667EB5" w:rsidRPr="00C74E5C">
        <w:rPr>
          <w:sz w:val="16"/>
          <w:szCs w:val="16"/>
        </w:rPr>
        <w:t xml:space="preserve">. </w:t>
      </w:r>
      <w:r w:rsidRPr="00C74E5C">
        <w:rPr>
          <w:sz w:val="16"/>
          <w:szCs w:val="16"/>
        </w:rPr>
        <w:t xml:space="preserve">Wash the microtitration plate </w:t>
      </w:r>
      <w:r w:rsidR="004F14C4" w:rsidRPr="00C74E5C">
        <w:rPr>
          <w:sz w:val="16"/>
          <w:szCs w:val="16"/>
        </w:rPr>
        <w:t>3</w:t>
      </w:r>
      <w:r w:rsidRPr="00C74E5C">
        <w:rPr>
          <w:sz w:val="16"/>
          <w:szCs w:val="16"/>
        </w:rPr>
        <w:t xml:space="preserve"> times as described in the Rinse Cycle section.</w:t>
      </w:r>
    </w:p>
    <w:p w14:paraId="2BBF0E85" w14:textId="56103B74" w:rsidR="00667EB5" w:rsidRPr="00C74E5C" w:rsidRDefault="005F7C2F" w:rsidP="00C74E5C">
      <w:pPr>
        <w:jc w:val="both"/>
        <w:rPr>
          <w:sz w:val="16"/>
          <w:szCs w:val="16"/>
        </w:rPr>
      </w:pPr>
      <w:r w:rsidRPr="00C74E5C">
        <w:rPr>
          <w:sz w:val="16"/>
          <w:szCs w:val="16"/>
        </w:rPr>
        <w:t>8</w:t>
      </w:r>
      <w:r w:rsidR="00667EB5" w:rsidRPr="00C74E5C">
        <w:rPr>
          <w:sz w:val="16"/>
          <w:szCs w:val="16"/>
        </w:rPr>
        <w:t xml:space="preserve">. </w:t>
      </w:r>
      <w:r w:rsidR="009A4762">
        <w:rPr>
          <w:sz w:val="16"/>
          <w:szCs w:val="16"/>
        </w:rPr>
        <w:t>Add</w:t>
      </w:r>
      <w:r w:rsidR="00667EB5" w:rsidRPr="00C74E5C">
        <w:rPr>
          <w:sz w:val="16"/>
          <w:szCs w:val="16"/>
        </w:rPr>
        <w:t xml:space="preserve"> 100</w:t>
      </w:r>
      <w:r w:rsidR="00185108" w:rsidRPr="00C74E5C">
        <w:rPr>
          <w:sz w:val="16"/>
          <w:szCs w:val="16"/>
        </w:rPr>
        <w:t xml:space="preserve"> µL</w:t>
      </w:r>
      <w:r w:rsidR="00667EB5" w:rsidRPr="00C74E5C">
        <w:rPr>
          <w:sz w:val="16"/>
          <w:szCs w:val="16"/>
        </w:rPr>
        <w:t xml:space="preserve"> of </w:t>
      </w:r>
      <w:r w:rsidRPr="00C74E5C">
        <w:rPr>
          <w:sz w:val="16"/>
          <w:szCs w:val="16"/>
        </w:rPr>
        <w:t xml:space="preserve">working concentration </w:t>
      </w:r>
      <w:r w:rsidR="00667EB5" w:rsidRPr="00C74E5C">
        <w:rPr>
          <w:sz w:val="16"/>
          <w:szCs w:val="16"/>
        </w:rPr>
        <w:t xml:space="preserve">Streptavidin HRP conjugate into each well and incubate for </w:t>
      </w:r>
      <w:r w:rsidR="00EC38F5" w:rsidRPr="00C74E5C">
        <w:rPr>
          <w:sz w:val="16"/>
          <w:szCs w:val="16"/>
        </w:rPr>
        <w:t>25</w:t>
      </w:r>
      <w:r w:rsidR="00667EB5" w:rsidRPr="00C74E5C">
        <w:rPr>
          <w:sz w:val="16"/>
          <w:szCs w:val="16"/>
        </w:rPr>
        <w:t xml:space="preserve"> min</w:t>
      </w:r>
      <w:r w:rsidR="00C14646" w:rsidRPr="00C74E5C">
        <w:rPr>
          <w:sz w:val="16"/>
          <w:szCs w:val="16"/>
        </w:rPr>
        <w:t>utes</w:t>
      </w:r>
      <w:r w:rsidR="00667EB5" w:rsidRPr="00C74E5C">
        <w:rPr>
          <w:sz w:val="16"/>
          <w:szCs w:val="16"/>
        </w:rPr>
        <w:t xml:space="preserve"> at room temperature with moderate shaking (4</w:t>
      </w:r>
      <w:r w:rsidR="00330936" w:rsidRPr="00C74E5C">
        <w:rPr>
          <w:sz w:val="16"/>
          <w:szCs w:val="16"/>
        </w:rPr>
        <w:t>5</w:t>
      </w:r>
      <w:r w:rsidR="005C5785" w:rsidRPr="00C74E5C">
        <w:rPr>
          <w:sz w:val="16"/>
          <w:szCs w:val="16"/>
        </w:rPr>
        <w:t>0</w:t>
      </w:r>
      <w:r w:rsidR="00330936" w:rsidRPr="00C74E5C">
        <w:rPr>
          <w:sz w:val="16"/>
          <w:szCs w:val="16"/>
        </w:rPr>
        <w:t>±</w:t>
      </w:r>
      <w:r w:rsidR="005C5785" w:rsidRPr="00C74E5C">
        <w:rPr>
          <w:sz w:val="16"/>
          <w:szCs w:val="16"/>
        </w:rPr>
        <w:t>5</w:t>
      </w:r>
      <w:r w:rsidR="00667EB5" w:rsidRPr="00C74E5C">
        <w:rPr>
          <w:sz w:val="16"/>
          <w:szCs w:val="16"/>
        </w:rPr>
        <w:t xml:space="preserve">0rpm) on a </w:t>
      </w:r>
      <w:r w:rsidR="001737DF" w:rsidRPr="00C74E5C">
        <w:rPr>
          <w:sz w:val="16"/>
          <w:szCs w:val="16"/>
        </w:rPr>
        <w:t xml:space="preserve">horizontal orbital </w:t>
      </w:r>
      <w:r w:rsidR="00667EB5" w:rsidRPr="00C74E5C">
        <w:rPr>
          <w:sz w:val="16"/>
          <w:szCs w:val="16"/>
        </w:rPr>
        <w:t>plate shaker.</w:t>
      </w:r>
    </w:p>
    <w:p w14:paraId="27210E76" w14:textId="1D495445" w:rsidR="00667EB5" w:rsidRPr="00C74E5C" w:rsidRDefault="00667EB5" w:rsidP="00C74E5C">
      <w:pPr>
        <w:jc w:val="both"/>
        <w:rPr>
          <w:sz w:val="16"/>
          <w:szCs w:val="16"/>
        </w:rPr>
      </w:pPr>
      <w:r w:rsidRPr="00C74E5C">
        <w:rPr>
          <w:sz w:val="16"/>
          <w:szCs w:val="16"/>
        </w:rPr>
        <w:t>1</w:t>
      </w:r>
      <w:r w:rsidR="005F7C2F" w:rsidRPr="00C74E5C">
        <w:rPr>
          <w:sz w:val="16"/>
          <w:szCs w:val="16"/>
        </w:rPr>
        <w:t>1</w:t>
      </w:r>
      <w:r w:rsidRPr="00C74E5C">
        <w:rPr>
          <w:sz w:val="16"/>
          <w:szCs w:val="16"/>
        </w:rPr>
        <w:t>.</w:t>
      </w:r>
      <w:r w:rsidR="005F7C2F" w:rsidRPr="00C74E5C">
        <w:rPr>
          <w:sz w:val="16"/>
          <w:szCs w:val="16"/>
        </w:rPr>
        <w:t xml:space="preserve"> Wash the microtitration plate </w:t>
      </w:r>
      <w:r w:rsidR="004F14C4" w:rsidRPr="00C74E5C">
        <w:rPr>
          <w:sz w:val="16"/>
          <w:szCs w:val="16"/>
        </w:rPr>
        <w:t>5</w:t>
      </w:r>
      <w:r w:rsidR="005F7C2F" w:rsidRPr="00C74E5C">
        <w:rPr>
          <w:sz w:val="16"/>
          <w:szCs w:val="16"/>
        </w:rPr>
        <w:t xml:space="preserve"> times as described in the Rinse Cycle section.</w:t>
      </w:r>
    </w:p>
    <w:p w14:paraId="0E188A2E" w14:textId="63987E3B" w:rsidR="00667EB5" w:rsidRPr="00C74E5C" w:rsidRDefault="00667EB5" w:rsidP="00C74E5C">
      <w:pPr>
        <w:jc w:val="both"/>
        <w:rPr>
          <w:sz w:val="16"/>
          <w:szCs w:val="16"/>
        </w:rPr>
      </w:pPr>
      <w:r w:rsidRPr="00C74E5C">
        <w:rPr>
          <w:sz w:val="16"/>
          <w:szCs w:val="16"/>
        </w:rPr>
        <w:lastRenderedPageBreak/>
        <w:t xml:space="preserve">12. </w:t>
      </w:r>
      <w:r w:rsidR="005F7C2F" w:rsidRPr="00C74E5C">
        <w:rPr>
          <w:sz w:val="16"/>
          <w:szCs w:val="16"/>
        </w:rPr>
        <w:t>D</w:t>
      </w:r>
      <w:r w:rsidRPr="00C74E5C">
        <w:rPr>
          <w:sz w:val="16"/>
          <w:szCs w:val="16"/>
        </w:rPr>
        <w:t>ispense 100 µL Substrate Solution into each well. A multichannel pipette should be used for best results. Leave at room temperature (18-25</w:t>
      </w:r>
      <w:r w:rsidRPr="00C74E5C">
        <w:rPr>
          <w:sz w:val="16"/>
          <w:szCs w:val="16"/>
        </w:rPr>
        <w:sym w:font="Symbol" w:char="F0B0"/>
      </w:r>
      <w:r w:rsidRPr="00C74E5C">
        <w:rPr>
          <w:sz w:val="16"/>
          <w:szCs w:val="16"/>
        </w:rPr>
        <w:t>C) and protected from direct sunlight for</w:t>
      </w:r>
      <w:r w:rsidR="00614591" w:rsidRPr="00C74E5C">
        <w:rPr>
          <w:sz w:val="16"/>
          <w:szCs w:val="16"/>
        </w:rPr>
        <w:t xml:space="preserve"> </w:t>
      </w:r>
      <w:r w:rsidR="00560E66" w:rsidRPr="00C74E5C">
        <w:rPr>
          <w:sz w:val="16"/>
          <w:szCs w:val="16"/>
        </w:rPr>
        <w:t>20-</w:t>
      </w:r>
      <w:r w:rsidR="00A1767A" w:rsidRPr="00C74E5C">
        <w:rPr>
          <w:sz w:val="16"/>
          <w:szCs w:val="16"/>
        </w:rPr>
        <w:t>25</w:t>
      </w:r>
      <w:r w:rsidRPr="00C74E5C">
        <w:rPr>
          <w:sz w:val="16"/>
          <w:szCs w:val="16"/>
        </w:rPr>
        <w:t xml:space="preserve"> minutes. </w:t>
      </w:r>
    </w:p>
    <w:p w14:paraId="02274FBD" w14:textId="03D2993E" w:rsidR="00667EB5" w:rsidRPr="00C74E5C" w:rsidRDefault="00667EB5" w:rsidP="00C74E5C">
      <w:pPr>
        <w:jc w:val="both"/>
        <w:rPr>
          <w:sz w:val="16"/>
          <w:szCs w:val="16"/>
        </w:rPr>
      </w:pPr>
      <w:r w:rsidRPr="00C74E5C">
        <w:rPr>
          <w:sz w:val="16"/>
          <w:szCs w:val="16"/>
        </w:rPr>
        <w:t xml:space="preserve">13. Stop the reaction by adding 100 µL of Stop Solution to each well. The blue solution should change to a uniform yellow color. Ensure that the undersides of the wells are dry and that there are no air bubbles in the well contents. </w:t>
      </w:r>
    </w:p>
    <w:p w14:paraId="6F0B327B" w14:textId="7E802369" w:rsidR="00541DE6" w:rsidRDefault="00667EB5" w:rsidP="00701A3C">
      <w:pPr>
        <w:spacing w:after="0"/>
        <w:jc w:val="both"/>
        <w:rPr>
          <w:sz w:val="16"/>
          <w:szCs w:val="16"/>
        </w:rPr>
      </w:pPr>
      <w:r w:rsidRPr="00C74E5C">
        <w:rPr>
          <w:sz w:val="16"/>
          <w:szCs w:val="16"/>
        </w:rPr>
        <w:t xml:space="preserve">14. </w:t>
      </w:r>
      <w:bookmarkEnd w:id="7"/>
      <w:r w:rsidR="009A4762" w:rsidRPr="009A4762">
        <w:rPr>
          <w:sz w:val="16"/>
          <w:szCs w:val="16"/>
        </w:rPr>
        <w:t>Read the absorbance values at 450 nm using a microplate reader. If wavelength correction is available, set to 540 nm or 570 nm.</w:t>
      </w:r>
    </w:p>
    <w:p w14:paraId="14DB60FE" w14:textId="77777777" w:rsidR="009A4762" w:rsidRPr="00C74E5C" w:rsidRDefault="009A4762" w:rsidP="00C74E5C">
      <w:pPr>
        <w:jc w:val="both"/>
        <w:rPr>
          <w:b/>
          <w:iCs/>
          <w:sz w:val="16"/>
          <w:szCs w:val="16"/>
        </w:rPr>
      </w:pPr>
    </w:p>
    <w:p w14:paraId="106DA5CD" w14:textId="77777777" w:rsidR="009A4762" w:rsidRPr="00212090" w:rsidRDefault="009A4762" w:rsidP="009A4762">
      <w:pPr>
        <w:jc w:val="both"/>
        <w:rPr>
          <w:b/>
          <w:iCs/>
          <w:sz w:val="20"/>
          <w:szCs w:val="20"/>
          <w:u w:val="single"/>
        </w:rPr>
      </w:pPr>
      <w:r w:rsidRPr="00212090">
        <w:rPr>
          <w:b/>
          <w:iCs/>
          <w:sz w:val="20"/>
          <w:szCs w:val="20"/>
          <w:u w:val="single"/>
        </w:rPr>
        <w:t>Calculation of Results</w:t>
      </w:r>
    </w:p>
    <w:p w14:paraId="597E6D0F" w14:textId="77777777" w:rsidR="009A4762" w:rsidRPr="0075790A" w:rsidRDefault="009A4762" w:rsidP="009A4762">
      <w:pPr>
        <w:pStyle w:val="ListParagraph"/>
        <w:spacing w:after="0"/>
        <w:ind w:left="0"/>
        <w:jc w:val="both"/>
        <w:rPr>
          <w:sz w:val="16"/>
          <w:szCs w:val="16"/>
        </w:rPr>
      </w:pPr>
      <w:r w:rsidRPr="0075790A">
        <w:rPr>
          <w:color w:val="000000"/>
          <w:sz w:val="16"/>
          <w:szCs w:val="16"/>
        </w:rPr>
        <w:t xml:space="preserve">Average the duplicate readings for each standard and sample. </w:t>
      </w:r>
      <w:r w:rsidRPr="0075790A">
        <w:rPr>
          <w:sz w:val="16"/>
          <w:szCs w:val="16"/>
        </w:rPr>
        <w:t xml:space="preserve">A 4-parameter logistic (4-PL) or a linear regression model providing a point-to-point curve fitting provides acceptable results. </w:t>
      </w:r>
      <w:r w:rsidRPr="0075790A">
        <w:rPr>
          <w:color w:val="000000"/>
          <w:sz w:val="16"/>
          <w:szCs w:val="16"/>
        </w:rPr>
        <w:t xml:space="preserve">Create a standard curve by reducing the data using computer software capable of generating a four-parameter logistic (4-PL) or a linear regression curve-fit. As an alternative, construct a standard curve by plotting the mean absorbance for each standard on the y-axis against the concentration on the x-axis and draw a best fit curve through the points on the graph. </w:t>
      </w:r>
      <w:r w:rsidRPr="0075790A">
        <w:rPr>
          <w:sz w:val="16"/>
          <w:szCs w:val="16"/>
        </w:rPr>
        <w:t>Do not force the line to be linear. The concentration of the samples can be found directly from the standard curve.</w:t>
      </w:r>
    </w:p>
    <w:p w14:paraId="0B5D8B03" w14:textId="1EAAACD6" w:rsidR="007C1EA0" w:rsidRPr="00C74E5C" w:rsidRDefault="007C1EA0" w:rsidP="007C1EA0">
      <w:pPr>
        <w:pStyle w:val="ListParagraph"/>
        <w:spacing w:after="0"/>
        <w:ind w:left="0"/>
        <w:rPr>
          <w:sz w:val="16"/>
          <w:szCs w:val="16"/>
        </w:rPr>
      </w:pPr>
    </w:p>
    <w:p w14:paraId="70CD2442" w14:textId="24F6C682" w:rsidR="002F52A0" w:rsidRPr="00C74E5C" w:rsidRDefault="002F52A0" w:rsidP="002F52A0">
      <w:pPr>
        <w:rPr>
          <w:b/>
          <w:bCs/>
          <w:sz w:val="16"/>
          <w:szCs w:val="16"/>
        </w:rPr>
      </w:pPr>
      <w:r w:rsidRPr="00C74E5C">
        <w:rPr>
          <w:b/>
          <w:bCs/>
          <w:sz w:val="16"/>
          <w:szCs w:val="16"/>
        </w:rPr>
        <w:t>Table 2. Example Data at 450nm.</w:t>
      </w:r>
      <w:r w:rsidRPr="00C74E5C">
        <w:rPr>
          <w:sz w:val="16"/>
          <w:szCs w:val="16"/>
        </w:rPr>
        <w:t xml:space="preserve"> </w:t>
      </w:r>
    </w:p>
    <w:tbl>
      <w:tblPr>
        <w:tblStyle w:val="TableGrid"/>
        <w:tblW w:w="4045" w:type="dxa"/>
        <w:tblLook w:val="04A0" w:firstRow="1" w:lastRow="0" w:firstColumn="1" w:lastColumn="0" w:noHBand="0" w:noVBand="1"/>
      </w:tblPr>
      <w:tblGrid>
        <w:gridCol w:w="2245"/>
        <w:gridCol w:w="1800"/>
      </w:tblGrid>
      <w:tr w:rsidR="00A1632E" w:rsidRPr="00C74E5C" w14:paraId="3FFAE888" w14:textId="2747244D" w:rsidTr="006C7A91">
        <w:tc>
          <w:tcPr>
            <w:tcW w:w="2245" w:type="dxa"/>
          </w:tcPr>
          <w:p w14:paraId="005B7831" w14:textId="4A7722F4" w:rsidR="00A1632E" w:rsidRPr="00C74E5C" w:rsidRDefault="00A1632E" w:rsidP="00C438DF">
            <w:pPr>
              <w:rPr>
                <w:b/>
                <w:bCs/>
                <w:sz w:val="16"/>
                <w:szCs w:val="16"/>
              </w:rPr>
            </w:pPr>
            <w:r w:rsidRPr="00C74E5C">
              <w:rPr>
                <w:b/>
                <w:bCs/>
                <w:sz w:val="16"/>
                <w:szCs w:val="16"/>
              </w:rPr>
              <w:t>Standards</w:t>
            </w:r>
          </w:p>
        </w:tc>
        <w:tc>
          <w:tcPr>
            <w:tcW w:w="1800" w:type="dxa"/>
          </w:tcPr>
          <w:p w14:paraId="501E9304" w14:textId="52B441C3" w:rsidR="00A1632E" w:rsidRPr="00C74E5C" w:rsidRDefault="00A1632E" w:rsidP="00C438DF">
            <w:pPr>
              <w:rPr>
                <w:b/>
                <w:bCs/>
                <w:sz w:val="16"/>
                <w:szCs w:val="16"/>
              </w:rPr>
            </w:pPr>
            <w:r w:rsidRPr="00C74E5C">
              <w:rPr>
                <w:b/>
                <w:bCs/>
                <w:sz w:val="16"/>
                <w:szCs w:val="16"/>
              </w:rPr>
              <w:t>450 nm absorbance</w:t>
            </w:r>
          </w:p>
        </w:tc>
      </w:tr>
      <w:tr w:rsidR="003D7B31" w:rsidRPr="00C74E5C" w14:paraId="27E2089A" w14:textId="47D35322" w:rsidTr="007E1F46">
        <w:tc>
          <w:tcPr>
            <w:tcW w:w="2245" w:type="dxa"/>
          </w:tcPr>
          <w:p w14:paraId="17B776BC" w14:textId="619FF63D" w:rsidR="003D7B31" w:rsidRPr="00C74E5C" w:rsidRDefault="003D7B31" w:rsidP="003D7B31">
            <w:pPr>
              <w:rPr>
                <w:sz w:val="16"/>
                <w:szCs w:val="16"/>
              </w:rPr>
            </w:pPr>
            <w:r w:rsidRPr="00C74E5C">
              <w:rPr>
                <w:sz w:val="16"/>
                <w:szCs w:val="16"/>
              </w:rPr>
              <w:t>Standard 1 (</w:t>
            </w:r>
            <w:r>
              <w:rPr>
                <w:sz w:val="16"/>
                <w:szCs w:val="16"/>
              </w:rPr>
              <w:t>20</w:t>
            </w:r>
            <w:r w:rsidRPr="00C74E5C">
              <w:rPr>
                <w:sz w:val="16"/>
                <w:szCs w:val="16"/>
              </w:rPr>
              <w:t xml:space="preserve"> </w:t>
            </w:r>
            <w:r>
              <w:rPr>
                <w:sz w:val="16"/>
                <w:szCs w:val="16"/>
              </w:rPr>
              <w:t>n</w:t>
            </w:r>
            <w:r w:rsidRPr="00C74E5C">
              <w:rPr>
                <w:sz w:val="16"/>
                <w:szCs w:val="16"/>
              </w:rPr>
              <w:t>g/mL)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52CF27" w14:textId="139CCD0A" w:rsidR="003D7B31" w:rsidRPr="003D7B31" w:rsidRDefault="003D7B31" w:rsidP="003D7B31">
            <w:pPr>
              <w:rPr>
                <w:sz w:val="16"/>
                <w:szCs w:val="16"/>
                <w:highlight w:val="yellow"/>
              </w:rPr>
            </w:pPr>
            <w:r w:rsidRPr="003D7B31">
              <w:rPr>
                <w:sz w:val="16"/>
                <w:szCs w:val="16"/>
              </w:rPr>
              <w:t>2.09145</w:t>
            </w:r>
          </w:p>
        </w:tc>
      </w:tr>
      <w:tr w:rsidR="003D7B31" w:rsidRPr="00C74E5C" w14:paraId="6C4BE8BB" w14:textId="72A6A83A" w:rsidTr="007E1F46">
        <w:tc>
          <w:tcPr>
            <w:tcW w:w="2245" w:type="dxa"/>
          </w:tcPr>
          <w:p w14:paraId="2570B21F" w14:textId="39D708E3" w:rsidR="003D7B31" w:rsidRPr="00C74E5C" w:rsidRDefault="003D7B31" w:rsidP="003D7B31">
            <w:pPr>
              <w:rPr>
                <w:b/>
                <w:bCs/>
                <w:sz w:val="16"/>
                <w:szCs w:val="16"/>
              </w:rPr>
            </w:pPr>
            <w:r w:rsidRPr="00C74E5C">
              <w:rPr>
                <w:sz w:val="16"/>
                <w:szCs w:val="16"/>
              </w:rPr>
              <w:t>Standard 2 (</w:t>
            </w:r>
            <w:r>
              <w:rPr>
                <w:sz w:val="16"/>
                <w:szCs w:val="16"/>
              </w:rPr>
              <w:t>10 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6F6E0F3F" w14:textId="27A61B52" w:rsidR="003D7B31" w:rsidRPr="003D7B31" w:rsidRDefault="003D7B31" w:rsidP="003D7B31">
            <w:pPr>
              <w:rPr>
                <w:sz w:val="16"/>
                <w:szCs w:val="16"/>
                <w:highlight w:val="yellow"/>
              </w:rPr>
            </w:pPr>
            <w:r w:rsidRPr="003D7B31">
              <w:rPr>
                <w:sz w:val="16"/>
                <w:szCs w:val="16"/>
              </w:rPr>
              <w:t>1.14415</w:t>
            </w:r>
          </w:p>
        </w:tc>
      </w:tr>
      <w:tr w:rsidR="003D7B31" w:rsidRPr="00C74E5C" w14:paraId="0B945E63" w14:textId="0E51E483" w:rsidTr="007E1F46">
        <w:tc>
          <w:tcPr>
            <w:tcW w:w="2245" w:type="dxa"/>
          </w:tcPr>
          <w:p w14:paraId="372C5016" w14:textId="54E6EB20" w:rsidR="003D7B31" w:rsidRPr="00C74E5C" w:rsidRDefault="003D7B31" w:rsidP="003D7B31">
            <w:pPr>
              <w:rPr>
                <w:b/>
                <w:bCs/>
                <w:sz w:val="16"/>
                <w:szCs w:val="16"/>
              </w:rPr>
            </w:pPr>
            <w:r w:rsidRPr="00C74E5C">
              <w:rPr>
                <w:sz w:val="16"/>
                <w:szCs w:val="16"/>
              </w:rPr>
              <w:t>Standard 3 (</w:t>
            </w:r>
            <w:r>
              <w:rPr>
                <w:sz w:val="16"/>
                <w:szCs w:val="16"/>
              </w:rPr>
              <w:t>5 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A09231A" w14:textId="12637AC0" w:rsidR="003D7B31" w:rsidRPr="003D7B31" w:rsidRDefault="003D7B31" w:rsidP="003D7B31">
            <w:pPr>
              <w:rPr>
                <w:sz w:val="16"/>
                <w:szCs w:val="16"/>
                <w:highlight w:val="yellow"/>
              </w:rPr>
            </w:pPr>
            <w:r w:rsidRPr="003D7B31">
              <w:rPr>
                <w:sz w:val="16"/>
                <w:szCs w:val="16"/>
              </w:rPr>
              <w:t>0.66975</w:t>
            </w:r>
          </w:p>
        </w:tc>
      </w:tr>
      <w:tr w:rsidR="003D7B31" w:rsidRPr="00C74E5C" w14:paraId="5A8FA258" w14:textId="1234810A" w:rsidTr="007E1F46">
        <w:tc>
          <w:tcPr>
            <w:tcW w:w="2245" w:type="dxa"/>
          </w:tcPr>
          <w:p w14:paraId="55F5A972" w14:textId="669DF269" w:rsidR="003D7B31" w:rsidRPr="00C74E5C" w:rsidRDefault="003D7B31" w:rsidP="003D7B31">
            <w:pPr>
              <w:rPr>
                <w:b/>
                <w:bCs/>
                <w:sz w:val="16"/>
                <w:szCs w:val="16"/>
              </w:rPr>
            </w:pPr>
            <w:r w:rsidRPr="00C74E5C">
              <w:rPr>
                <w:sz w:val="16"/>
                <w:szCs w:val="16"/>
              </w:rPr>
              <w:t>Standard 4 (</w:t>
            </w:r>
            <w:r>
              <w:rPr>
                <w:sz w:val="16"/>
                <w:szCs w:val="16"/>
              </w:rPr>
              <w:t>2.5 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4C725E11" w14:textId="07257EDF" w:rsidR="003D7B31" w:rsidRPr="003D7B31" w:rsidRDefault="003D7B31" w:rsidP="003D7B31">
            <w:pPr>
              <w:rPr>
                <w:sz w:val="16"/>
                <w:szCs w:val="16"/>
                <w:highlight w:val="yellow"/>
              </w:rPr>
            </w:pPr>
            <w:r w:rsidRPr="003D7B31">
              <w:rPr>
                <w:sz w:val="16"/>
                <w:szCs w:val="16"/>
              </w:rPr>
              <w:t>0.3942</w:t>
            </w:r>
          </w:p>
        </w:tc>
      </w:tr>
      <w:tr w:rsidR="003D7B31" w:rsidRPr="00C74E5C" w14:paraId="2E7F741B" w14:textId="5B0AB3C5" w:rsidTr="007E1F46">
        <w:tc>
          <w:tcPr>
            <w:tcW w:w="2245" w:type="dxa"/>
          </w:tcPr>
          <w:p w14:paraId="5353E096" w14:textId="6AFFB409" w:rsidR="003D7B31" w:rsidRPr="00C74E5C" w:rsidRDefault="003D7B31" w:rsidP="003D7B31">
            <w:pPr>
              <w:rPr>
                <w:b/>
                <w:bCs/>
                <w:sz w:val="16"/>
                <w:szCs w:val="16"/>
              </w:rPr>
            </w:pPr>
            <w:r w:rsidRPr="00C74E5C">
              <w:rPr>
                <w:sz w:val="16"/>
                <w:szCs w:val="16"/>
              </w:rPr>
              <w:t>Standard 5 (</w:t>
            </w:r>
            <w:r>
              <w:rPr>
                <w:sz w:val="16"/>
                <w:szCs w:val="16"/>
              </w:rPr>
              <w:t>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53DBB36E" w14:textId="220AB728" w:rsidR="003D7B31" w:rsidRPr="003D7B31" w:rsidRDefault="003D7B31" w:rsidP="003D7B31">
            <w:pPr>
              <w:rPr>
                <w:sz w:val="16"/>
                <w:szCs w:val="16"/>
                <w:highlight w:val="yellow"/>
              </w:rPr>
            </w:pPr>
            <w:r w:rsidRPr="003D7B31">
              <w:rPr>
                <w:sz w:val="16"/>
                <w:szCs w:val="16"/>
              </w:rPr>
              <w:t>0.2471</w:t>
            </w:r>
          </w:p>
        </w:tc>
      </w:tr>
      <w:tr w:rsidR="003D7B31" w:rsidRPr="00C74E5C" w14:paraId="59D6A2AA" w14:textId="34283570" w:rsidTr="007E1F46">
        <w:tc>
          <w:tcPr>
            <w:tcW w:w="2245" w:type="dxa"/>
          </w:tcPr>
          <w:p w14:paraId="6A95EDEC" w14:textId="6C9DCAFF" w:rsidR="003D7B31" w:rsidRPr="00C74E5C" w:rsidRDefault="003D7B31" w:rsidP="003D7B31">
            <w:pPr>
              <w:rPr>
                <w:b/>
                <w:bCs/>
                <w:sz w:val="16"/>
                <w:szCs w:val="16"/>
              </w:rPr>
            </w:pPr>
            <w:r w:rsidRPr="00C74E5C">
              <w:rPr>
                <w:sz w:val="16"/>
                <w:szCs w:val="16"/>
              </w:rPr>
              <w:t>Standard 6 (</w:t>
            </w:r>
            <w:r>
              <w:rPr>
                <w:sz w:val="16"/>
                <w:szCs w:val="16"/>
              </w:rPr>
              <w:t>0.625ng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14D566D4" w14:textId="63809AA1" w:rsidR="003D7B31" w:rsidRPr="003D7B31" w:rsidRDefault="003D7B31" w:rsidP="003D7B31">
            <w:pPr>
              <w:rPr>
                <w:sz w:val="16"/>
                <w:szCs w:val="16"/>
                <w:highlight w:val="yellow"/>
              </w:rPr>
            </w:pPr>
            <w:r w:rsidRPr="003D7B31">
              <w:rPr>
                <w:sz w:val="16"/>
                <w:szCs w:val="16"/>
              </w:rPr>
              <w:t>0.16655</w:t>
            </w:r>
          </w:p>
        </w:tc>
      </w:tr>
      <w:tr w:rsidR="003D7B31" w:rsidRPr="00C74E5C" w14:paraId="4A7F0832" w14:textId="77777777" w:rsidTr="007E1F46">
        <w:tc>
          <w:tcPr>
            <w:tcW w:w="2245" w:type="dxa"/>
          </w:tcPr>
          <w:p w14:paraId="63259C6D" w14:textId="36C86BB9" w:rsidR="003D7B31" w:rsidRPr="00C74E5C" w:rsidRDefault="003D7B31" w:rsidP="003D7B31">
            <w:pPr>
              <w:rPr>
                <w:sz w:val="16"/>
                <w:szCs w:val="16"/>
              </w:rPr>
            </w:pPr>
            <w:r w:rsidRPr="00C74E5C">
              <w:rPr>
                <w:sz w:val="16"/>
                <w:szCs w:val="16"/>
              </w:rPr>
              <w:t>Standard 7 (</w:t>
            </w:r>
            <w:r>
              <w:rPr>
                <w:sz w:val="16"/>
                <w:szCs w:val="16"/>
              </w:rPr>
              <w:t>0.3125ng</w:t>
            </w:r>
            <w:r w:rsidRPr="00C74E5C">
              <w:rPr>
                <w:sz w:val="16"/>
                <w:szCs w:val="16"/>
              </w:rPr>
              <w:t>/mL)</w:t>
            </w:r>
          </w:p>
        </w:tc>
        <w:tc>
          <w:tcPr>
            <w:tcW w:w="1800" w:type="dxa"/>
            <w:tcBorders>
              <w:top w:val="nil"/>
              <w:left w:val="single" w:sz="4" w:space="0" w:color="auto"/>
              <w:bottom w:val="single" w:sz="4" w:space="0" w:color="auto"/>
              <w:right w:val="single" w:sz="4" w:space="0" w:color="auto"/>
            </w:tcBorders>
            <w:shd w:val="clear" w:color="auto" w:fill="auto"/>
          </w:tcPr>
          <w:p w14:paraId="34EEDC1D" w14:textId="702ED791" w:rsidR="003D7B31" w:rsidRPr="003D7B31" w:rsidRDefault="003D7B31" w:rsidP="003D7B31">
            <w:pPr>
              <w:rPr>
                <w:sz w:val="16"/>
                <w:szCs w:val="16"/>
                <w:highlight w:val="yellow"/>
              </w:rPr>
            </w:pPr>
            <w:r w:rsidRPr="003D7B31">
              <w:rPr>
                <w:sz w:val="16"/>
                <w:szCs w:val="16"/>
              </w:rPr>
              <w:t>0.1229</w:t>
            </w:r>
          </w:p>
        </w:tc>
      </w:tr>
      <w:tr w:rsidR="003D7B31" w:rsidRPr="00C74E5C" w14:paraId="7E5C3792" w14:textId="77777777" w:rsidTr="007E1F46">
        <w:tc>
          <w:tcPr>
            <w:tcW w:w="2245" w:type="dxa"/>
          </w:tcPr>
          <w:p w14:paraId="53471775" w14:textId="4A5B71AD" w:rsidR="003D7B31" w:rsidRPr="00C74E5C" w:rsidRDefault="003D7B31" w:rsidP="003D7B31">
            <w:pPr>
              <w:rPr>
                <w:sz w:val="16"/>
                <w:szCs w:val="16"/>
              </w:rPr>
            </w:pPr>
            <w:r w:rsidRPr="00C74E5C">
              <w:rPr>
                <w:sz w:val="16"/>
                <w:szCs w:val="16"/>
              </w:rPr>
              <w:t xml:space="preserve">Standard 8 (0 </w:t>
            </w:r>
            <w:r>
              <w:rPr>
                <w:sz w:val="16"/>
                <w:szCs w:val="16"/>
              </w:rPr>
              <w:t>n</w:t>
            </w:r>
            <w:r w:rsidRPr="00C74E5C">
              <w:rPr>
                <w:sz w:val="16"/>
                <w:szCs w:val="16"/>
              </w:rPr>
              <w:t>g/mL)</w:t>
            </w:r>
          </w:p>
        </w:tc>
        <w:tc>
          <w:tcPr>
            <w:tcW w:w="1800" w:type="dxa"/>
            <w:tcBorders>
              <w:top w:val="nil"/>
              <w:left w:val="single" w:sz="4" w:space="0" w:color="auto"/>
              <w:bottom w:val="single" w:sz="4" w:space="0" w:color="auto"/>
              <w:right w:val="single" w:sz="4" w:space="0" w:color="auto"/>
            </w:tcBorders>
            <w:shd w:val="clear" w:color="auto" w:fill="auto"/>
          </w:tcPr>
          <w:p w14:paraId="695BB5D9" w14:textId="307F8F59" w:rsidR="003D7B31" w:rsidRPr="003D7B31" w:rsidRDefault="003D7B31" w:rsidP="003D7B31">
            <w:pPr>
              <w:rPr>
                <w:sz w:val="16"/>
                <w:szCs w:val="16"/>
                <w:highlight w:val="yellow"/>
              </w:rPr>
            </w:pPr>
            <w:r w:rsidRPr="003D7B31">
              <w:rPr>
                <w:sz w:val="16"/>
                <w:szCs w:val="16"/>
              </w:rPr>
              <w:t>0.08945</w:t>
            </w:r>
          </w:p>
        </w:tc>
      </w:tr>
    </w:tbl>
    <w:p w14:paraId="1A8595A2" w14:textId="77777777" w:rsidR="00333DFF" w:rsidRPr="00C74E5C" w:rsidRDefault="00333DFF" w:rsidP="005F7C2F">
      <w:pPr>
        <w:rPr>
          <w:sz w:val="16"/>
          <w:szCs w:val="16"/>
        </w:rPr>
      </w:pPr>
    </w:p>
    <w:p w14:paraId="0712A2B7" w14:textId="2AC0C92A" w:rsidR="00A630B0" w:rsidRPr="00C74E5C" w:rsidRDefault="00F34699" w:rsidP="00FF6CE0">
      <w:pPr>
        <w:pStyle w:val="ListParagraph"/>
        <w:ind w:left="0"/>
        <w:rPr>
          <w:b/>
          <w:bCs/>
          <w:sz w:val="16"/>
          <w:szCs w:val="16"/>
        </w:rPr>
      </w:pPr>
      <w:r w:rsidRPr="00C74E5C">
        <w:rPr>
          <w:b/>
          <w:bCs/>
          <w:sz w:val="16"/>
          <w:szCs w:val="16"/>
        </w:rPr>
        <w:t xml:space="preserve">Typical </w:t>
      </w:r>
      <w:r w:rsidR="00105968" w:rsidRPr="00C74E5C">
        <w:rPr>
          <w:b/>
          <w:bCs/>
          <w:sz w:val="16"/>
          <w:szCs w:val="16"/>
        </w:rPr>
        <w:t xml:space="preserve">Human </w:t>
      </w:r>
      <w:r w:rsidR="00635CCE">
        <w:rPr>
          <w:b/>
          <w:bCs/>
          <w:sz w:val="16"/>
          <w:szCs w:val="16"/>
        </w:rPr>
        <w:t>MPO</w:t>
      </w:r>
      <w:r w:rsidRPr="00C74E5C">
        <w:rPr>
          <w:b/>
          <w:bCs/>
          <w:sz w:val="16"/>
          <w:szCs w:val="16"/>
        </w:rPr>
        <w:t xml:space="preserve"> </w:t>
      </w:r>
      <w:r w:rsidR="00333DFF" w:rsidRPr="00C74E5C">
        <w:rPr>
          <w:b/>
          <w:bCs/>
          <w:sz w:val="16"/>
          <w:szCs w:val="16"/>
        </w:rPr>
        <w:t>ELISA Kit Standard Curve</w:t>
      </w:r>
    </w:p>
    <w:p w14:paraId="70F8FE13" w14:textId="66191E8E" w:rsidR="002C1499" w:rsidRPr="00C74E5C" w:rsidRDefault="00333DFF" w:rsidP="00C74E5C">
      <w:pPr>
        <w:pStyle w:val="ListParagraph"/>
        <w:ind w:left="0"/>
        <w:jc w:val="both"/>
        <w:rPr>
          <w:sz w:val="16"/>
          <w:szCs w:val="16"/>
        </w:rPr>
      </w:pPr>
      <w:r w:rsidRPr="00C74E5C">
        <w:rPr>
          <w:sz w:val="16"/>
          <w:szCs w:val="16"/>
        </w:rPr>
        <w:t xml:space="preserve">This standard curve was generated at OriGene for demonstration purpose only. </w:t>
      </w:r>
    </w:p>
    <w:p w14:paraId="51C66F4C" w14:textId="3BD88E80" w:rsidR="00333DFF" w:rsidRPr="00C74E5C" w:rsidRDefault="00F7671C" w:rsidP="00B1136A">
      <w:pPr>
        <w:pStyle w:val="ListParagraph"/>
        <w:ind w:left="0"/>
        <w:rPr>
          <w:sz w:val="16"/>
          <w:szCs w:val="16"/>
        </w:rPr>
      </w:pPr>
      <w:r w:rsidRPr="00C74E5C">
        <w:rPr>
          <w:noProof/>
          <w:sz w:val="16"/>
          <w:szCs w:val="16"/>
        </w:rPr>
        <mc:AlternateContent>
          <mc:Choice Requires="wps">
            <w:drawing>
              <wp:anchor distT="0" distB="0" distL="114300" distR="114300" simplePos="0" relativeHeight="251683840" behindDoc="0" locked="0" layoutInCell="1" allowOverlap="1" wp14:anchorId="38A6F202" wp14:editId="2C740ED5">
                <wp:simplePos x="0" y="0"/>
                <wp:positionH relativeFrom="column">
                  <wp:posOffset>1448435</wp:posOffset>
                </wp:positionH>
                <wp:positionV relativeFrom="paragraph">
                  <wp:posOffset>-9820275</wp:posOffset>
                </wp:positionV>
                <wp:extent cx="217805" cy="190500"/>
                <wp:effectExtent l="19050" t="0" r="10795" b="38100"/>
                <wp:wrapNone/>
                <wp:docPr id="33" name="Down Arrow 22"/>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F56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14.05pt;margin-top:-773.25pt;width:17.1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" adj="10800" fillcolor="#9bbb59 [3206]" strokecolor="#4e6128 [1606]" strokeweight="2pt"/>
            </w:pict>
          </mc:Fallback>
        </mc:AlternateContent>
      </w:r>
      <w:r w:rsidRPr="00C74E5C">
        <w:rPr>
          <w:noProof/>
          <w:sz w:val="16"/>
          <w:szCs w:val="16"/>
        </w:rPr>
        <mc:AlternateContent>
          <mc:Choice Requires="wps">
            <w:drawing>
              <wp:anchor distT="0" distB="0" distL="114300" distR="114300" simplePos="0" relativeHeight="251680768" behindDoc="0" locked="0" layoutInCell="1" allowOverlap="1" wp14:anchorId="29A4FADF" wp14:editId="3938FDAD">
                <wp:simplePos x="0" y="0"/>
                <wp:positionH relativeFrom="column">
                  <wp:posOffset>1448435</wp:posOffset>
                </wp:positionH>
                <wp:positionV relativeFrom="paragraph">
                  <wp:posOffset>-9820275</wp:posOffset>
                </wp:positionV>
                <wp:extent cx="217805" cy="190500"/>
                <wp:effectExtent l="19050" t="0" r="10795" b="38100"/>
                <wp:wrapNone/>
                <wp:docPr id="30" name="Down Arrow 19"/>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06E7" id="Down Arrow 19" o:spid="_x0000_s1026" type="#_x0000_t67" style="position:absolute;margin-left:114.05pt;margin-top:-773.25pt;width:17.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" adj="10800" fillcolor="#4f81bd [3204]" strokecolor="#243f60 [1604]" strokeweight="2pt"/>
            </w:pict>
          </mc:Fallback>
        </mc:AlternateContent>
      </w:r>
      <w:r w:rsidRPr="00C74E5C">
        <w:rPr>
          <w:noProof/>
          <w:sz w:val="16"/>
          <w:szCs w:val="16"/>
        </w:rPr>
        <mc:AlternateContent>
          <mc:Choice Requires="wps">
            <w:drawing>
              <wp:anchor distT="0" distB="0" distL="114300" distR="114300" simplePos="0" relativeHeight="251678720" behindDoc="0" locked="0" layoutInCell="1" allowOverlap="1" wp14:anchorId="5A68A652" wp14:editId="7BC174C6">
                <wp:simplePos x="0" y="0"/>
                <wp:positionH relativeFrom="column">
                  <wp:posOffset>305435</wp:posOffset>
                </wp:positionH>
                <wp:positionV relativeFrom="paragraph">
                  <wp:posOffset>-9820275</wp:posOffset>
                </wp:positionV>
                <wp:extent cx="2514600" cy="609600"/>
                <wp:effectExtent l="0" t="0" r="19050" b="19050"/>
                <wp:wrapNone/>
                <wp:docPr id="28" name="Rectangle 11"/>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8A652" id="Rectangle 11" o:spid="_x0000_s1026" style="position:absolute;margin-left:24.05pt;margin-top:-773.25pt;width:198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" fillcolor="#4f81bd [3204]" strokecolor="#243f60 [1604]" strokeweight="2pt">
                <v:textbox>
                  <w:txbxContent>
                    <w:p w14:paraId="6D5B87F0"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TMB Substrate</w:t>
                      </w:r>
                    </w:p>
                    <w:p w14:paraId="6B7AEE1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7696" behindDoc="0" locked="0" layoutInCell="1" allowOverlap="1" wp14:anchorId="47A9B9BA" wp14:editId="554700B1">
                <wp:simplePos x="0" y="0"/>
                <wp:positionH relativeFrom="column">
                  <wp:posOffset>305435</wp:posOffset>
                </wp:positionH>
                <wp:positionV relativeFrom="paragraph">
                  <wp:posOffset>-9820275</wp:posOffset>
                </wp:positionV>
                <wp:extent cx="2514600" cy="378460"/>
                <wp:effectExtent l="0" t="0" r="19050" b="21590"/>
                <wp:wrapNone/>
                <wp:docPr id="27" name="Rectangle 10"/>
                <wp:cNvGraphicFramePr/>
                <a:graphic xmlns:a="http://schemas.openxmlformats.org/drawingml/2006/main">
                  <a:graphicData uri="http://schemas.microsoft.com/office/word/2010/wordprocessingShape">
                    <wps:wsp>
                      <wps:cNvSpPr/>
                      <wps:spPr>
                        <a:xfrm>
                          <a:off x="0" y="0"/>
                          <a:ext cx="2514600" cy="378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B9BA" id="Rectangle 10" o:spid="_x0000_s1027" style="position:absolute;margin-left:24.05pt;margin-top:-773.25pt;width:198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" fillcolor="#9bbb59 [3206]" strokecolor="#4e6128 [1606]" strokeweight="2pt">
                <v:textbox>
                  <w:txbxContent>
                    <w:p w14:paraId="0A3F2919"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Wash 6 times</w:t>
                      </w:r>
                    </w:p>
                  </w:txbxContent>
                </v:textbox>
              </v:rect>
            </w:pict>
          </mc:Fallback>
        </mc:AlternateContent>
      </w:r>
      <w:r w:rsidRPr="00C74E5C">
        <w:rPr>
          <w:noProof/>
          <w:sz w:val="16"/>
          <w:szCs w:val="16"/>
        </w:rPr>
        <mc:AlternateContent>
          <mc:Choice Requires="wps">
            <w:drawing>
              <wp:anchor distT="0" distB="0" distL="114300" distR="114300" simplePos="0" relativeHeight="251676672" behindDoc="0" locked="0" layoutInCell="1" allowOverlap="1" wp14:anchorId="1FF26443" wp14:editId="30FD2FA3">
                <wp:simplePos x="0" y="0"/>
                <wp:positionH relativeFrom="column">
                  <wp:posOffset>305435</wp:posOffset>
                </wp:positionH>
                <wp:positionV relativeFrom="paragraph">
                  <wp:posOffset>-9820275</wp:posOffset>
                </wp:positionV>
                <wp:extent cx="2514600" cy="609600"/>
                <wp:effectExtent l="0" t="0" r="19050" b="19050"/>
                <wp:wrapNone/>
                <wp:docPr id="26" name="Rectangle 7"/>
                <wp:cNvGraphicFramePr/>
                <a:graphic xmlns:a="http://schemas.openxmlformats.org/drawingml/2006/main">
                  <a:graphicData uri="http://schemas.microsoft.com/office/word/2010/wordprocessingShape">
                    <wps:wsp>
                      <wps:cNvSpPr/>
                      <wps:spPr>
                        <a:xfrm>
                          <a:off x="0" y="0"/>
                          <a:ext cx="2514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26443" id="Rectangle 7" o:spid="_x0000_s1028" style="position:absolute;margin-left:24.05pt;margin-top:-773.25pt;width:198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" fillcolor="#4f81bd [3204]" strokecolor="#243f60 [1604]" strokeweight="2pt">
                <v:textbox>
                  <w:txbxContent>
                    <w:p w14:paraId="2639EB3C"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Add SA-HRP</w:t>
                      </w:r>
                    </w:p>
                    <w:p w14:paraId="17021825" w14:textId="77777777" w:rsidR="00974F79" w:rsidRDefault="00974F79" w:rsidP="00F7671C">
                      <w:pPr>
                        <w:pStyle w:val="NormalWeb"/>
                        <w:spacing w:before="0" w:beforeAutospacing="0" w:after="0" w:afterAutospacing="0"/>
                        <w:jc w:val="center"/>
                        <w:textAlignment w:val="baseline"/>
                      </w:pPr>
                      <w:r>
                        <w:rPr>
                          <w:rFonts w:asciiTheme="minorHAnsi" w:hAnsi="Calibri" w:cstheme="minorBidi"/>
                          <w:b/>
                          <w:bCs/>
                          <w:color w:val="FFFFFF" w:themeColor="light1"/>
                          <w:kern w:val="24"/>
                        </w:rPr>
                        <w:t>Incubate 30 minutes</w:t>
                      </w:r>
                    </w:p>
                  </w:txbxContent>
                </v:textbox>
              </v:rect>
            </w:pict>
          </mc:Fallback>
        </mc:AlternateContent>
      </w:r>
      <w:r w:rsidRPr="00C74E5C">
        <w:rPr>
          <w:noProof/>
          <w:sz w:val="16"/>
          <w:szCs w:val="16"/>
        </w:rPr>
        <mc:AlternateContent>
          <mc:Choice Requires="wps">
            <w:drawing>
              <wp:anchor distT="0" distB="0" distL="114300" distR="114300" simplePos="0" relativeHeight="251674624" behindDoc="0" locked="0" layoutInCell="1" allowOverlap="1" wp14:anchorId="7C195D1F" wp14:editId="74167774">
                <wp:simplePos x="0" y="0"/>
                <wp:positionH relativeFrom="column">
                  <wp:posOffset>1458595</wp:posOffset>
                </wp:positionH>
                <wp:positionV relativeFrom="paragraph">
                  <wp:posOffset>-20031075</wp:posOffset>
                </wp:positionV>
                <wp:extent cx="217805" cy="190500"/>
                <wp:effectExtent l="19050" t="0" r="10795" b="38100"/>
                <wp:wrapNone/>
                <wp:docPr id="24" name="Down Arrow 5"/>
                <wp:cNvGraphicFramePr/>
                <a:graphic xmlns:a="http://schemas.openxmlformats.org/drawingml/2006/main">
                  <a:graphicData uri="http://schemas.microsoft.com/office/word/2010/wordprocessingShape">
                    <wps:wsp>
                      <wps:cNvSpPr/>
                      <wps:spPr>
                        <a:xfrm>
                          <a:off x="0" y="0"/>
                          <a:ext cx="21780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4635" id="Down Arrow 5" o:spid="_x0000_s1026" type="#_x0000_t67" style="position:absolute;margin-left:114.85pt;margin-top:-1577.25pt;width:1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" adj="10800" fillcolor="#4f81bd [3204]" strokecolor="#243f60 [1604]" strokeweight="2pt"/>
            </w:pict>
          </mc:Fallback>
        </mc:AlternateContent>
      </w:r>
      <w:r w:rsidR="00635CCE">
        <w:rPr>
          <w:noProof/>
          <w:sz w:val="16"/>
          <w:szCs w:val="16"/>
        </w:rPr>
        <w:drawing>
          <wp:inline distT="0" distB="0" distL="0" distR="0" wp14:anchorId="60DD9E65" wp14:editId="182AB153">
            <wp:extent cx="272611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271" cy="1944631"/>
                    </a:xfrm>
                    <a:prstGeom prst="rect">
                      <a:avLst/>
                    </a:prstGeom>
                    <a:noFill/>
                  </pic:spPr>
                </pic:pic>
              </a:graphicData>
            </a:graphic>
          </wp:inline>
        </w:drawing>
      </w:r>
    </w:p>
    <w:p w14:paraId="51C6BD44" w14:textId="246FA925" w:rsidR="00A31292" w:rsidRDefault="00512B87" w:rsidP="00C74E5C">
      <w:pPr>
        <w:pStyle w:val="ListParagraph"/>
        <w:spacing w:after="0"/>
        <w:ind w:left="0"/>
        <w:rPr>
          <w:sz w:val="16"/>
          <w:szCs w:val="16"/>
        </w:rPr>
      </w:pPr>
      <w:r w:rsidRPr="00C74E5C">
        <w:rPr>
          <w:sz w:val="16"/>
          <w:szCs w:val="16"/>
        </w:rPr>
        <w:t xml:space="preserve">Note: This standard curve is only an example and should not be used to generate any results. </w:t>
      </w:r>
    </w:p>
    <w:p w14:paraId="6AB8B719" w14:textId="77777777" w:rsidR="001B14FF" w:rsidRPr="00657475" w:rsidRDefault="001B14FF" w:rsidP="00C74E5C">
      <w:pPr>
        <w:pStyle w:val="ListParagraph"/>
        <w:spacing w:after="0"/>
        <w:ind w:left="0"/>
        <w:rPr>
          <w:sz w:val="16"/>
          <w:szCs w:val="16"/>
        </w:rPr>
      </w:pPr>
    </w:p>
    <w:p w14:paraId="1DB4780B" w14:textId="147B1AFB" w:rsidR="00512B87" w:rsidRPr="008D23FA" w:rsidRDefault="00665025" w:rsidP="00C74E5C">
      <w:pPr>
        <w:pStyle w:val="ListParagraph"/>
        <w:spacing w:after="0"/>
        <w:ind w:left="0"/>
        <w:rPr>
          <w:b/>
          <w:bCs/>
          <w:sz w:val="20"/>
          <w:szCs w:val="20"/>
          <w:u w:val="single"/>
        </w:rPr>
      </w:pPr>
      <w:r w:rsidRPr="008D23FA">
        <w:rPr>
          <w:b/>
          <w:bCs/>
          <w:sz w:val="20"/>
          <w:szCs w:val="20"/>
          <w:u w:val="single"/>
        </w:rPr>
        <w:t>Performance Characteristics</w:t>
      </w:r>
    </w:p>
    <w:p w14:paraId="1D5F9DBF" w14:textId="77777777" w:rsidR="00420254" w:rsidRPr="00C74E5C" w:rsidRDefault="00420254" w:rsidP="00C74E5C">
      <w:pPr>
        <w:pStyle w:val="ListParagraph"/>
        <w:spacing w:after="0"/>
        <w:ind w:left="0"/>
        <w:rPr>
          <w:b/>
          <w:bCs/>
          <w:sz w:val="16"/>
          <w:szCs w:val="16"/>
          <w:u w:val="single"/>
        </w:rPr>
      </w:pPr>
    </w:p>
    <w:p w14:paraId="2646F046" w14:textId="127BF698"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Recovery</w:t>
      </w:r>
    </w:p>
    <w:p w14:paraId="2306843A" w14:textId="7562D30D" w:rsidR="007762FA" w:rsidRPr="00C74E5C" w:rsidRDefault="007A6BEF" w:rsidP="00657475">
      <w:pPr>
        <w:pStyle w:val="ListParagraph"/>
        <w:ind w:left="360"/>
        <w:jc w:val="both"/>
        <w:rPr>
          <w:rFonts w:cs="Myriad Pro"/>
          <w:color w:val="000000"/>
          <w:sz w:val="16"/>
          <w:szCs w:val="16"/>
        </w:rPr>
      </w:pPr>
      <w:r w:rsidRPr="00C74E5C">
        <w:rPr>
          <w:rFonts w:cs="Myriad Pro"/>
          <w:color w:val="000000"/>
          <w:sz w:val="16"/>
          <w:szCs w:val="16"/>
        </w:rPr>
        <w:t xml:space="preserve">The recovery of </w:t>
      </w:r>
      <w:r w:rsidR="00814204" w:rsidRPr="00C74E5C">
        <w:rPr>
          <w:rFonts w:cs="Myriad Pro"/>
          <w:color w:val="000000"/>
          <w:sz w:val="16"/>
          <w:szCs w:val="16"/>
        </w:rPr>
        <w:t xml:space="preserve">human </w:t>
      </w:r>
      <w:r w:rsidR="00635CCE">
        <w:rPr>
          <w:rFonts w:cs="Myriad Pro"/>
          <w:color w:val="000000"/>
          <w:sz w:val="16"/>
          <w:szCs w:val="16"/>
        </w:rPr>
        <w:t>MPO</w:t>
      </w:r>
      <w:r w:rsidRPr="00C74E5C">
        <w:rPr>
          <w:rFonts w:cs="Myriad Pro"/>
          <w:color w:val="000000"/>
          <w:sz w:val="16"/>
          <w:szCs w:val="16"/>
        </w:rPr>
        <w:t xml:space="preserve"> spiked to </w:t>
      </w:r>
      <w:r w:rsidR="00665025" w:rsidRPr="00C74E5C">
        <w:rPr>
          <w:rFonts w:cs="Myriad Pro"/>
          <w:color w:val="000000"/>
          <w:sz w:val="16"/>
          <w:szCs w:val="16"/>
        </w:rPr>
        <w:t>three different</w:t>
      </w:r>
      <w:r w:rsidR="0033554A" w:rsidRPr="00C74E5C">
        <w:rPr>
          <w:rFonts w:cs="Myriad Pro"/>
          <w:color w:val="000000"/>
          <w:sz w:val="16"/>
          <w:szCs w:val="16"/>
        </w:rPr>
        <w:t>-level</w:t>
      </w:r>
      <w:r w:rsidR="00665025" w:rsidRPr="00C74E5C">
        <w:rPr>
          <w:rFonts w:cs="Myriad Pro"/>
          <w:color w:val="000000"/>
          <w:sz w:val="16"/>
          <w:szCs w:val="16"/>
        </w:rPr>
        <w:t>s</w:t>
      </w:r>
      <w:r w:rsidRPr="00C74E5C">
        <w:rPr>
          <w:rFonts w:cs="Myriad Pro"/>
          <w:color w:val="000000"/>
          <w:sz w:val="16"/>
          <w:szCs w:val="16"/>
        </w:rPr>
        <w:t xml:space="preserve"> </w:t>
      </w:r>
      <w:r w:rsidR="0033554A" w:rsidRPr="00C74E5C">
        <w:rPr>
          <w:rFonts w:cs="Myriad Pro"/>
          <w:color w:val="000000"/>
          <w:sz w:val="16"/>
          <w:szCs w:val="16"/>
        </w:rPr>
        <w:t xml:space="preserve">of the assay range </w:t>
      </w:r>
      <w:r w:rsidRPr="00C74E5C">
        <w:rPr>
          <w:rFonts w:cs="Myriad Pro"/>
          <w:color w:val="000000"/>
          <w:sz w:val="16"/>
          <w:szCs w:val="16"/>
        </w:rPr>
        <w:t xml:space="preserve">in </w:t>
      </w:r>
      <w:r w:rsidR="0033554A" w:rsidRPr="00C74E5C">
        <w:rPr>
          <w:rFonts w:cs="Myriad Pro"/>
          <w:color w:val="000000"/>
          <w:sz w:val="16"/>
          <w:szCs w:val="16"/>
        </w:rPr>
        <w:t xml:space="preserve">diluted </w:t>
      </w:r>
      <w:r w:rsidRPr="00C74E5C">
        <w:rPr>
          <w:rFonts w:cs="Myriad Pro"/>
          <w:color w:val="000000"/>
          <w:sz w:val="16"/>
          <w:szCs w:val="16"/>
        </w:rPr>
        <w:t xml:space="preserve">samples </w:t>
      </w:r>
      <w:r w:rsidR="0033554A" w:rsidRPr="00C74E5C">
        <w:rPr>
          <w:rFonts w:cs="Myriad Pro"/>
          <w:color w:val="000000"/>
          <w:sz w:val="16"/>
          <w:szCs w:val="16"/>
        </w:rPr>
        <w:t>was evaluated</w:t>
      </w:r>
      <w:r w:rsidR="00FE29DC">
        <w:rPr>
          <w:rFonts w:cs="Myriad Pro"/>
          <w:color w:val="000000"/>
          <w:sz w:val="16"/>
          <w:szCs w:val="16"/>
        </w:rPr>
        <w:t>.</w:t>
      </w:r>
    </w:p>
    <w:p w14:paraId="2EE4FB1E" w14:textId="27148B87" w:rsidR="007762FA" w:rsidRDefault="002B185D" w:rsidP="00C74E5C">
      <w:pPr>
        <w:pStyle w:val="ListParagraph"/>
        <w:spacing w:after="0"/>
        <w:ind w:left="360"/>
        <w:rPr>
          <w:b/>
          <w:bCs/>
          <w:sz w:val="16"/>
          <w:szCs w:val="16"/>
        </w:rPr>
      </w:pPr>
      <w:r w:rsidRPr="002B185D">
        <w:rPr>
          <w:noProof/>
        </w:rPr>
        <w:drawing>
          <wp:inline distT="0" distB="0" distL="0" distR="0" wp14:anchorId="14250163" wp14:editId="53FE65A3">
            <wp:extent cx="2565400" cy="6223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0" cy="622300"/>
                    </a:xfrm>
                    <a:prstGeom prst="rect">
                      <a:avLst/>
                    </a:prstGeom>
                    <a:noFill/>
                    <a:ln>
                      <a:noFill/>
                    </a:ln>
                  </pic:spPr>
                </pic:pic>
              </a:graphicData>
            </a:graphic>
          </wp:inline>
        </w:drawing>
      </w:r>
    </w:p>
    <w:p w14:paraId="2CEED6BE" w14:textId="77777777" w:rsidR="00764A7F" w:rsidRPr="00C74E5C" w:rsidRDefault="00764A7F" w:rsidP="00C74E5C">
      <w:pPr>
        <w:pStyle w:val="ListParagraph"/>
        <w:spacing w:after="0"/>
        <w:ind w:left="360"/>
        <w:rPr>
          <w:b/>
          <w:bCs/>
          <w:sz w:val="16"/>
          <w:szCs w:val="16"/>
        </w:rPr>
      </w:pPr>
    </w:p>
    <w:p w14:paraId="1670059E" w14:textId="21D2CBE6" w:rsidR="005D353D" w:rsidRPr="00C74E5C" w:rsidRDefault="005D353D" w:rsidP="00C74E5C">
      <w:pPr>
        <w:pStyle w:val="ListParagraph"/>
        <w:numPr>
          <w:ilvl w:val="0"/>
          <w:numId w:val="15"/>
        </w:numPr>
        <w:spacing w:after="0"/>
        <w:ind w:left="360"/>
        <w:rPr>
          <w:b/>
          <w:bCs/>
          <w:sz w:val="16"/>
          <w:szCs w:val="16"/>
        </w:rPr>
      </w:pPr>
      <w:r w:rsidRPr="00C74E5C">
        <w:rPr>
          <w:b/>
          <w:bCs/>
          <w:sz w:val="16"/>
          <w:szCs w:val="16"/>
        </w:rPr>
        <w:t>Linearity</w:t>
      </w:r>
    </w:p>
    <w:p w14:paraId="6A27E330" w14:textId="3644BB1F" w:rsidR="0033554A" w:rsidRPr="00C74E5C" w:rsidRDefault="0033554A" w:rsidP="00657475">
      <w:pPr>
        <w:ind w:left="360"/>
        <w:jc w:val="both"/>
        <w:rPr>
          <w:rFonts w:cs="Myriad Pro"/>
          <w:color w:val="000000"/>
          <w:sz w:val="16"/>
          <w:szCs w:val="16"/>
        </w:rPr>
      </w:pPr>
      <w:r w:rsidRPr="00C74E5C">
        <w:rPr>
          <w:rFonts w:cs="Myriad Pro"/>
          <w:color w:val="000000"/>
          <w:sz w:val="16"/>
          <w:szCs w:val="16"/>
        </w:rPr>
        <w:t xml:space="preserve">To assess the linearity of the assay, </w:t>
      </w:r>
      <w:r w:rsidR="00074BCD" w:rsidRPr="00C74E5C">
        <w:rPr>
          <w:rFonts w:cs="Myriad Pro"/>
          <w:color w:val="000000"/>
          <w:sz w:val="16"/>
          <w:szCs w:val="16"/>
        </w:rPr>
        <w:t xml:space="preserve">human </w:t>
      </w:r>
      <w:r w:rsidR="00635CCE">
        <w:rPr>
          <w:rFonts w:cs="Myriad Pro"/>
          <w:color w:val="000000"/>
          <w:sz w:val="16"/>
          <w:szCs w:val="16"/>
        </w:rPr>
        <w:t>MPO</w:t>
      </w:r>
      <w:r w:rsidR="00074BCD" w:rsidRPr="00C74E5C">
        <w:rPr>
          <w:rFonts w:cs="Myriad Pro"/>
          <w:color w:val="000000"/>
          <w:sz w:val="16"/>
          <w:szCs w:val="16"/>
        </w:rPr>
        <w:t xml:space="preserve"> </w:t>
      </w:r>
      <w:r w:rsidRPr="00C74E5C">
        <w:rPr>
          <w:rFonts w:cs="Myriad Pro"/>
          <w:color w:val="000000"/>
          <w:sz w:val="16"/>
          <w:szCs w:val="16"/>
        </w:rPr>
        <w:t xml:space="preserve">spiked </w:t>
      </w:r>
      <w:r w:rsidR="00074BCD" w:rsidRPr="00C74E5C">
        <w:rPr>
          <w:rFonts w:cs="Myriad Pro"/>
          <w:color w:val="000000"/>
          <w:sz w:val="16"/>
          <w:szCs w:val="16"/>
        </w:rPr>
        <w:t>samples were</w:t>
      </w:r>
      <w:r w:rsidR="00C74E5C">
        <w:rPr>
          <w:rFonts w:cs="Myriad Pro"/>
          <w:color w:val="000000"/>
          <w:sz w:val="16"/>
          <w:szCs w:val="16"/>
        </w:rPr>
        <w:t xml:space="preserve"> </w:t>
      </w:r>
      <w:r w:rsidRPr="00C74E5C">
        <w:rPr>
          <w:rFonts w:cs="Myriad Pro"/>
          <w:color w:val="000000"/>
          <w:sz w:val="16"/>
          <w:szCs w:val="16"/>
        </w:rPr>
        <w:t>diluted to produce samples with values within the dynamic range of the assay.</w:t>
      </w:r>
    </w:p>
    <w:p w14:paraId="2BD1A0D0" w14:textId="5292970F" w:rsidR="00181821" w:rsidRPr="00C74E5C" w:rsidRDefault="002B185D" w:rsidP="00563ABD">
      <w:pPr>
        <w:spacing w:after="0"/>
        <w:ind w:left="360"/>
        <w:jc w:val="both"/>
        <w:rPr>
          <w:b/>
          <w:bCs/>
          <w:sz w:val="16"/>
          <w:szCs w:val="16"/>
        </w:rPr>
      </w:pPr>
      <w:r w:rsidRPr="002B185D">
        <w:rPr>
          <w:noProof/>
        </w:rPr>
        <w:drawing>
          <wp:inline distT="0" distB="0" distL="0" distR="0" wp14:anchorId="2712C747" wp14:editId="5AF36D97">
            <wp:extent cx="2590800" cy="45339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453390"/>
                    </a:xfrm>
                    <a:prstGeom prst="rect">
                      <a:avLst/>
                    </a:prstGeom>
                    <a:noFill/>
                    <a:ln>
                      <a:noFill/>
                    </a:ln>
                  </pic:spPr>
                </pic:pic>
              </a:graphicData>
            </a:graphic>
          </wp:inline>
        </w:drawing>
      </w:r>
      <w:r w:rsidR="0033554A" w:rsidRPr="00C74E5C">
        <w:rPr>
          <w:b/>
          <w:bCs/>
          <w:sz w:val="16"/>
          <w:szCs w:val="16"/>
        </w:rPr>
        <w:t xml:space="preserve">        </w:t>
      </w:r>
    </w:p>
    <w:p w14:paraId="42063AF2" w14:textId="1498250A" w:rsidR="00074BCD" w:rsidRPr="00C74E5C" w:rsidRDefault="00074BCD" w:rsidP="00181821">
      <w:pPr>
        <w:spacing w:after="0"/>
        <w:ind w:left="360"/>
        <w:jc w:val="both"/>
        <w:rPr>
          <w:b/>
          <w:bCs/>
          <w:sz w:val="16"/>
          <w:szCs w:val="16"/>
        </w:rPr>
      </w:pPr>
    </w:p>
    <w:p w14:paraId="1330511E" w14:textId="0767E1D6" w:rsidR="005D353D" w:rsidRPr="00C74E5C" w:rsidRDefault="005D353D" w:rsidP="00C74E5C">
      <w:pPr>
        <w:pStyle w:val="ListParagraph"/>
        <w:numPr>
          <w:ilvl w:val="0"/>
          <w:numId w:val="15"/>
        </w:numPr>
        <w:spacing w:after="0"/>
        <w:ind w:left="360"/>
        <w:rPr>
          <w:sz w:val="16"/>
          <w:szCs w:val="16"/>
        </w:rPr>
      </w:pPr>
      <w:r w:rsidRPr="00C74E5C">
        <w:rPr>
          <w:b/>
          <w:bCs/>
          <w:sz w:val="16"/>
          <w:szCs w:val="16"/>
        </w:rPr>
        <w:t>Sensitivity</w:t>
      </w:r>
      <w:r w:rsidR="007A6BEF" w:rsidRPr="00C74E5C">
        <w:rPr>
          <w:b/>
          <w:bCs/>
          <w:sz w:val="16"/>
          <w:szCs w:val="16"/>
        </w:rPr>
        <w:t>:</w:t>
      </w:r>
      <w:r w:rsidR="007A6BEF" w:rsidRPr="00C74E5C">
        <w:rPr>
          <w:sz w:val="16"/>
          <w:szCs w:val="16"/>
        </w:rPr>
        <w:t xml:space="preserve"> </w:t>
      </w:r>
      <w:r w:rsidR="003D7B31">
        <w:rPr>
          <w:sz w:val="16"/>
          <w:szCs w:val="16"/>
        </w:rPr>
        <w:t>110</w:t>
      </w:r>
      <w:r w:rsidR="00AA0049">
        <w:rPr>
          <w:sz w:val="16"/>
          <w:szCs w:val="16"/>
        </w:rPr>
        <w:t xml:space="preserve"> </w:t>
      </w:r>
      <w:r w:rsidR="007A6BEF" w:rsidRPr="00EA4B38">
        <w:rPr>
          <w:sz w:val="16"/>
          <w:szCs w:val="16"/>
        </w:rPr>
        <w:t>pg/mL</w:t>
      </w:r>
    </w:p>
    <w:p w14:paraId="46455362" w14:textId="77777777" w:rsidR="001548E4" w:rsidRPr="00C74E5C" w:rsidRDefault="001548E4" w:rsidP="00C74E5C">
      <w:pPr>
        <w:pStyle w:val="ListParagraph"/>
        <w:spacing w:after="0"/>
        <w:ind w:left="360"/>
        <w:rPr>
          <w:sz w:val="16"/>
          <w:szCs w:val="16"/>
        </w:rPr>
      </w:pPr>
    </w:p>
    <w:p w14:paraId="59CD33C2" w14:textId="50DCBB2A" w:rsidR="00FF6CE0" w:rsidRPr="00C74E5C" w:rsidRDefault="00FF6CE0" w:rsidP="00C74E5C">
      <w:pPr>
        <w:pStyle w:val="ListParagraph"/>
        <w:numPr>
          <w:ilvl w:val="0"/>
          <w:numId w:val="15"/>
        </w:numPr>
        <w:spacing w:after="0"/>
        <w:ind w:left="360"/>
        <w:rPr>
          <w:b/>
          <w:bCs/>
          <w:sz w:val="16"/>
          <w:szCs w:val="16"/>
        </w:rPr>
      </w:pPr>
      <w:r w:rsidRPr="00C74E5C">
        <w:rPr>
          <w:b/>
          <w:bCs/>
          <w:sz w:val="16"/>
          <w:szCs w:val="16"/>
        </w:rPr>
        <w:t>Precision</w:t>
      </w:r>
    </w:p>
    <w:p w14:paraId="0FCF45C8" w14:textId="68402DA2" w:rsidR="00102A0C" w:rsidRPr="00C74E5C" w:rsidRDefault="00432E04" w:rsidP="00C74E5C">
      <w:pPr>
        <w:pStyle w:val="ListParagraph"/>
        <w:spacing w:after="0"/>
        <w:ind w:left="360"/>
        <w:jc w:val="both"/>
        <w:rPr>
          <w:sz w:val="16"/>
          <w:szCs w:val="16"/>
        </w:rPr>
      </w:pPr>
      <w:r w:rsidRPr="00C74E5C">
        <w:rPr>
          <w:sz w:val="16"/>
          <w:szCs w:val="16"/>
        </w:rPr>
        <w:t>Human</w:t>
      </w:r>
      <w:r w:rsidR="00F879E9" w:rsidRPr="00C74E5C">
        <w:rPr>
          <w:sz w:val="16"/>
          <w:szCs w:val="16"/>
        </w:rPr>
        <w:t xml:space="preserve"> </w:t>
      </w:r>
      <w:r w:rsidR="00974F79" w:rsidRPr="00C74E5C">
        <w:rPr>
          <w:sz w:val="16"/>
          <w:szCs w:val="16"/>
        </w:rPr>
        <w:t>serum</w:t>
      </w:r>
      <w:r w:rsidRPr="00C74E5C">
        <w:rPr>
          <w:sz w:val="16"/>
          <w:szCs w:val="16"/>
        </w:rPr>
        <w:t xml:space="preserve">, </w:t>
      </w:r>
      <w:r w:rsidR="00974F79" w:rsidRPr="00C74E5C">
        <w:rPr>
          <w:sz w:val="16"/>
          <w:szCs w:val="16"/>
        </w:rPr>
        <w:t xml:space="preserve">plasma </w:t>
      </w:r>
      <w:r w:rsidRPr="00C74E5C">
        <w:rPr>
          <w:sz w:val="16"/>
          <w:szCs w:val="16"/>
        </w:rPr>
        <w:t xml:space="preserve">and culture media </w:t>
      </w:r>
      <w:r w:rsidR="00F879E9" w:rsidRPr="00C74E5C">
        <w:rPr>
          <w:sz w:val="16"/>
          <w:szCs w:val="16"/>
        </w:rPr>
        <w:t xml:space="preserve">samples with different levels of </w:t>
      </w:r>
      <w:r w:rsidR="00635CCE">
        <w:rPr>
          <w:sz w:val="16"/>
          <w:szCs w:val="16"/>
        </w:rPr>
        <w:t>MPO</w:t>
      </w:r>
      <w:r w:rsidR="00F879E9" w:rsidRPr="00C74E5C">
        <w:rPr>
          <w:sz w:val="16"/>
          <w:szCs w:val="16"/>
        </w:rPr>
        <w:t xml:space="preserve"> were assayed 10 times each on three different assays. The intra-assay</w:t>
      </w:r>
      <w:r w:rsidR="006366A5" w:rsidRPr="00C74E5C">
        <w:rPr>
          <w:sz w:val="16"/>
          <w:szCs w:val="16"/>
        </w:rPr>
        <w:t xml:space="preserve"> CV percentage</w:t>
      </w:r>
      <w:r w:rsidR="00F879E9" w:rsidRPr="00C74E5C">
        <w:rPr>
          <w:sz w:val="16"/>
          <w:szCs w:val="16"/>
        </w:rPr>
        <w:t xml:space="preserve"> and inter-assay CV percentage were</w:t>
      </w:r>
      <w:r w:rsidR="00D061B8" w:rsidRPr="00C74E5C">
        <w:rPr>
          <w:sz w:val="16"/>
          <w:szCs w:val="16"/>
        </w:rPr>
        <w:t xml:space="preserve"> </w:t>
      </w:r>
      <w:r w:rsidR="00F879E9" w:rsidRPr="00C74E5C">
        <w:rPr>
          <w:sz w:val="16"/>
          <w:szCs w:val="16"/>
        </w:rPr>
        <w:t>calculated.</w:t>
      </w:r>
    </w:p>
    <w:p w14:paraId="454170B6" w14:textId="3D72FCD8" w:rsidR="00891213" w:rsidRPr="00C74E5C" w:rsidRDefault="00711786" w:rsidP="00C74E5C">
      <w:pPr>
        <w:pStyle w:val="ListParagraph"/>
        <w:spacing w:after="0"/>
        <w:ind w:left="360"/>
        <w:rPr>
          <w:sz w:val="16"/>
          <w:szCs w:val="16"/>
        </w:rPr>
      </w:pPr>
      <w:r w:rsidRPr="00C74E5C">
        <w:rPr>
          <w:sz w:val="16"/>
          <w:szCs w:val="16"/>
        </w:rPr>
        <w:t>Intra-assay:</w:t>
      </w:r>
    </w:p>
    <w:p w14:paraId="63A861A1" w14:textId="5BA887BC" w:rsidR="00E42310" w:rsidRPr="00C74E5C" w:rsidRDefault="002B185D" w:rsidP="00C74E5C">
      <w:pPr>
        <w:pStyle w:val="ListParagraph"/>
        <w:spacing w:after="0"/>
        <w:ind w:left="360"/>
        <w:rPr>
          <w:b/>
          <w:bCs/>
          <w:sz w:val="16"/>
          <w:szCs w:val="16"/>
        </w:rPr>
      </w:pPr>
      <w:r w:rsidRPr="002B185D">
        <w:rPr>
          <w:noProof/>
        </w:rPr>
        <w:drawing>
          <wp:inline distT="0" distB="0" distL="0" distR="0" wp14:anchorId="4D4A9607" wp14:editId="397A91AE">
            <wp:extent cx="2578100" cy="5441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100" cy="544195"/>
                    </a:xfrm>
                    <a:prstGeom prst="rect">
                      <a:avLst/>
                    </a:prstGeom>
                    <a:noFill/>
                    <a:ln>
                      <a:noFill/>
                    </a:ln>
                  </pic:spPr>
                </pic:pic>
              </a:graphicData>
            </a:graphic>
          </wp:inline>
        </w:drawing>
      </w:r>
    </w:p>
    <w:p w14:paraId="557ADB47" w14:textId="653B261B" w:rsidR="00711786" w:rsidRPr="00C74E5C" w:rsidRDefault="00711786" w:rsidP="00C74E5C">
      <w:pPr>
        <w:pStyle w:val="ListParagraph"/>
        <w:spacing w:after="0"/>
        <w:ind w:left="360"/>
        <w:rPr>
          <w:b/>
          <w:bCs/>
          <w:sz w:val="16"/>
          <w:szCs w:val="16"/>
        </w:rPr>
      </w:pPr>
    </w:p>
    <w:p w14:paraId="7A4ACCA8" w14:textId="39195274" w:rsidR="00432E04" w:rsidRPr="00C74E5C" w:rsidRDefault="00711786" w:rsidP="00C74E5C">
      <w:pPr>
        <w:pStyle w:val="ListParagraph"/>
        <w:spacing w:after="0"/>
        <w:ind w:left="360"/>
        <w:rPr>
          <w:sz w:val="16"/>
          <w:szCs w:val="16"/>
        </w:rPr>
      </w:pPr>
      <w:r w:rsidRPr="00C74E5C">
        <w:rPr>
          <w:sz w:val="16"/>
          <w:szCs w:val="16"/>
        </w:rPr>
        <w:t>Inter-assay</w:t>
      </w:r>
    </w:p>
    <w:p w14:paraId="616E12A0" w14:textId="74A5E620" w:rsidR="00432E04" w:rsidRPr="00C74E5C" w:rsidRDefault="002B185D" w:rsidP="00C74E5C">
      <w:pPr>
        <w:pStyle w:val="ListParagraph"/>
        <w:spacing w:after="0"/>
        <w:ind w:left="360"/>
        <w:rPr>
          <w:b/>
          <w:bCs/>
          <w:sz w:val="16"/>
          <w:szCs w:val="16"/>
        </w:rPr>
      </w:pPr>
      <w:r w:rsidRPr="002B185D">
        <w:rPr>
          <w:noProof/>
        </w:rPr>
        <w:drawing>
          <wp:inline distT="0" distB="0" distL="0" distR="0" wp14:anchorId="28F5A32C" wp14:editId="12C981AC">
            <wp:extent cx="2584450" cy="4572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0" cy="457200"/>
                    </a:xfrm>
                    <a:prstGeom prst="rect">
                      <a:avLst/>
                    </a:prstGeom>
                    <a:noFill/>
                    <a:ln>
                      <a:noFill/>
                    </a:ln>
                  </pic:spPr>
                </pic:pic>
              </a:graphicData>
            </a:graphic>
          </wp:inline>
        </w:drawing>
      </w:r>
    </w:p>
    <w:p w14:paraId="4284BB9F" w14:textId="77777777" w:rsidR="00B37876" w:rsidRPr="00C74E5C" w:rsidRDefault="00B37876" w:rsidP="00B84303">
      <w:pPr>
        <w:rPr>
          <w:sz w:val="16"/>
          <w:szCs w:val="16"/>
        </w:rPr>
      </w:pPr>
    </w:p>
    <w:p w14:paraId="0A38E25A" w14:textId="77777777" w:rsidR="00B1136A" w:rsidRPr="0018263F" w:rsidRDefault="00B1136A" w:rsidP="00B1136A">
      <w:pPr>
        <w:ind w:left="360" w:hanging="360"/>
        <w:rPr>
          <w:b/>
          <w:bCs/>
          <w:sz w:val="20"/>
          <w:szCs w:val="20"/>
          <w:u w:val="single"/>
        </w:rPr>
      </w:pPr>
      <w:r w:rsidRPr="0018263F">
        <w:rPr>
          <w:b/>
          <w:bCs/>
          <w:sz w:val="20"/>
          <w:szCs w:val="20"/>
          <w:u w:val="single"/>
        </w:rPr>
        <w:t xml:space="preserve">Limitations of Use </w:t>
      </w:r>
    </w:p>
    <w:p w14:paraId="4350551C" w14:textId="72D35401" w:rsidR="00B1136A" w:rsidRPr="00CA49F0" w:rsidRDefault="00B1136A" w:rsidP="00B1136A">
      <w:pPr>
        <w:tabs>
          <w:tab w:val="left" w:pos="90"/>
          <w:tab w:val="left" w:pos="180"/>
        </w:tabs>
        <w:ind w:left="180" w:hanging="180"/>
        <w:jc w:val="both"/>
        <w:rPr>
          <w:b/>
          <w:bCs/>
          <w:sz w:val="16"/>
          <w:szCs w:val="16"/>
        </w:rPr>
      </w:pPr>
      <w:r w:rsidRPr="009068C6">
        <w:rPr>
          <w:sz w:val="16"/>
          <w:szCs w:val="16"/>
        </w:rPr>
        <w:t>1</w:t>
      </w:r>
      <w:r>
        <w:rPr>
          <w:sz w:val="16"/>
          <w:szCs w:val="16"/>
        </w:rPr>
        <w:t xml:space="preserve">. </w:t>
      </w:r>
      <w:r w:rsidRPr="00F60F95">
        <w:rPr>
          <w:sz w:val="16"/>
          <w:szCs w:val="16"/>
        </w:rPr>
        <w:t>This kit is for research use only</w:t>
      </w:r>
      <w:r>
        <w:rPr>
          <w:sz w:val="16"/>
          <w:szCs w:val="16"/>
        </w:rPr>
        <w:t>,</w:t>
      </w:r>
      <w:r w:rsidRPr="00F60F95">
        <w:rPr>
          <w:sz w:val="16"/>
          <w:szCs w:val="16"/>
        </w:rPr>
        <w:t xml:space="preserve"> </w:t>
      </w:r>
      <w:r>
        <w:rPr>
          <w:b/>
          <w:bCs/>
          <w:sz w:val="16"/>
          <w:szCs w:val="16"/>
        </w:rPr>
        <w:t>n</w:t>
      </w:r>
      <w:r w:rsidRPr="00CA49F0">
        <w:rPr>
          <w:b/>
          <w:bCs/>
          <w:sz w:val="16"/>
          <w:szCs w:val="16"/>
        </w:rPr>
        <w:t xml:space="preserve">ot for use in diagnostic procedures. </w:t>
      </w:r>
    </w:p>
    <w:p w14:paraId="7BDDF8C5" w14:textId="6D9EFAE9" w:rsidR="00B1136A" w:rsidRPr="0075790A" w:rsidRDefault="00B1136A" w:rsidP="00B1136A">
      <w:pPr>
        <w:ind w:left="180" w:hanging="180"/>
        <w:jc w:val="both"/>
        <w:rPr>
          <w:sz w:val="16"/>
          <w:szCs w:val="16"/>
        </w:rPr>
      </w:pPr>
      <w:r w:rsidRPr="009068C6">
        <w:rPr>
          <w:sz w:val="16"/>
          <w:szCs w:val="16"/>
        </w:rPr>
        <w:t xml:space="preserve">2. The </w:t>
      </w:r>
      <w:r w:rsidR="00635CCE">
        <w:rPr>
          <w:sz w:val="16"/>
          <w:szCs w:val="16"/>
        </w:rPr>
        <w:t>MPO</w:t>
      </w:r>
      <w:r w:rsidRPr="009068C6">
        <w:rPr>
          <w:sz w:val="16"/>
          <w:szCs w:val="16"/>
        </w:rPr>
        <w:t xml:space="preserve"> value measured using </w:t>
      </w:r>
      <w:r>
        <w:rPr>
          <w:sz w:val="16"/>
          <w:szCs w:val="16"/>
        </w:rPr>
        <w:t xml:space="preserve">OriGene </w:t>
      </w:r>
      <w:r w:rsidR="00635CCE">
        <w:rPr>
          <w:sz w:val="16"/>
          <w:szCs w:val="16"/>
        </w:rPr>
        <w:t>MPO</w:t>
      </w:r>
      <w:r>
        <w:rPr>
          <w:sz w:val="16"/>
          <w:szCs w:val="16"/>
        </w:rPr>
        <w:t xml:space="preserve"> ELISA</w:t>
      </w:r>
      <w:r w:rsidRPr="009068C6">
        <w:rPr>
          <w:sz w:val="16"/>
          <w:szCs w:val="16"/>
        </w:rPr>
        <w:t xml:space="preserve"> kit</w:t>
      </w:r>
      <w:r>
        <w:rPr>
          <w:sz w:val="16"/>
          <w:szCs w:val="16"/>
        </w:rPr>
        <w:t xml:space="preserve"> </w:t>
      </w:r>
      <w:r w:rsidRPr="009068C6">
        <w:rPr>
          <w:sz w:val="16"/>
          <w:szCs w:val="16"/>
        </w:rPr>
        <w:t>may not be interchangeable with that obtained from other assay kits.</w:t>
      </w:r>
    </w:p>
    <w:p w14:paraId="0D9DA976" w14:textId="16D93B1A" w:rsidR="00B1136A" w:rsidRPr="0075790A" w:rsidRDefault="00B1136A" w:rsidP="00B1136A">
      <w:pPr>
        <w:ind w:left="180" w:hanging="180"/>
        <w:jc w:val="both"/>
        <w:rPr>
          <w:sz w:val="16"/>
          <w:szCs w:val="16"/>
        </w:rPr>
      </w:pPr>
      <w:r>
        <w:rPr>
          <w:sz w:val="16"/>
          <w:szCs w:val="16"/>
        </w:rPr>
        <w:t>3</w:t>
      </w:r>
      <w:r w:rsidRPr="0075790A">
        <w:rPr>
          <w:sz w:val="16"/>
          <w:szCs w:val="16"/>
        </w:rPr>
        <w:t xml:space="preserve">. </w:t>
      </w:r>
      <w:r w:rsidRPr="004160D8">
        <w:rPr>
          <w:sz w:val="16"/>
          <w:szCs w:val="16"/>
        </w:rPr>
        <w:t>The assay cannot be used to quantitate samples with values higher than the highest standard without further dilution of the samples.</w:t>
      </w:r>
    </w:p>
    <w:p w14:paraId="414A1FD5" w14:textId="77777777" w:rsidR="00034FD7" w:rsidRDefault="00034FD7" w:rsidP="00034FD7">
      <w:pPr>
        <w:pStyle w:val="Heading1"/>
        <w:rPr>
          <w:sz w:val="16"/>
          <w:szCs w:val="16"/>
        </w:rPr>
      </w:pPr>
    </w:p>
    <w:p w14:paraId="4490A1AD" w14:textId="4CAA6DFB" w:rsidR="00034FD7" w:rsidRPr="00C74E5C" w:rsidRDefault="00034FD7" w:rsidP="00034FD7">
      <w:pPr>
        <w:pStyle w:val="Heading1"/>
        <w:rPr>
          <w:sz w:val="16"/>
          <w:szCs w:val="16"/>
        </w:rPr>
      </w:pPr>
      <w:r w:rsidRPr="00C74E5C">
        <w:rPr>
          <w:sz w:val="16"/>
          <w:szCs w:val="16"/>
        </w:rPr>
        <w:t xml:space="preserve">Contact Information: </w:t>
      </w:r>
    </w:p>
    <w:p w14:paraId="7B973D9D" w14:textId="77777777" w:rsidR="00034FD7" w:rsidRPr="00A34887" w:rsidRDefault="00034FD7" w:rsidP="00034FD7">
      <w:pPr>
        <w:pStyle w:val="Heading1"/>
        <w:spacing w:after="0"/>
        <w:rPr>
          <w:b w:val="0"/>
          <w:bCs/>
          <w:sz w:val="16"/>
          <w:szCs w:val="16"/>
        </w:rPr>
      </w:pPr>
      <w:r w:rsidRPr="00A34887">
        <w:rPr>
          <w:b w:val="0"/>
          <w:bCs/>
          <w:sz w:val="16"/>
          <w:szCs w:val="16"/>
        </w:rPr>
        <w:t xml:space="preserve">OriGene Technologies, Inc </w:t>
      </w:r>
    </w:p>
    <w:p w14:paraId="7423B315" w14:textId="77777777" w:rsidR="00034FD7" w:rsidRPr="00A34887" w:rsidRDefault="00034FD7" w:rsidP="00034FD7">
      <w:pPr>
        <w:pStyle w:val="Heading1"/>
        <w:spacing w:after="0"/>
        <w:rPr>
          <w:b w:val="0"/>
          <w:bCs/>
          <w:sz w:val="16"/>
          <w:szCs w:val="16"/>
        </w:rPr>
      </w:pPr>
      <w:r w:rsidRPr="00A34887">
        <w:rPr>
          <w:b w:val="0"/>
          <w:bCs/>
          <w:sz w:val="16"/>
          <w:szCs w:val="16"/>
        </w:rPr>
        <w:t xml:space="preserve">9620 Medical Center Drive </w:t>
      </w:r>
    </w:p>
    <w:p w14:paraId="189A20FF" w14:textId="77777777" w:rsidR="00034FD7" w:rsidRPr="00A34887" w:rsidRDefault="00034FD7" w:rsidP="00034FD7">
      <w:pPr>
        <w:pStyle w:val="Heading1"/>
        <w:spacing w:after="0"/>
        <w:rPr>
          <w:b w:val="0"/>
          <w:bCs/>
          <w:sz w:val="16"/>
          <w:szCs w:val="16"/>
        </w:rPr>
      </w:pPr>
      <w:r w:rsidRPr="00A34887">
        <w:rPr>
          <w:b w:val="0"/>
          <w:bCs/>
          <w:sz w:val="16"/>
          <w:szCs w:val="16"/>
        </w:rPr>
        <w:t xml:space="preserve">Rockville, MD 20850 </w:t>
      </w:r>
    </w:p>
    <w:p w14:paraId="6BF08D8F" w14:textId="77777777" w:rsidR="00034FD7" w:rsidRPr="00A34887" w:rsidRDefault="00034FD7" w:rsidP="00034FD7">
      <w:pPr>
        <w:pStyle w:val="Heading1"/>
        <w:spacing w:after="0"/>
        <w:rPr>
          <w:b w:val="0"/>
          <w:bCs/>
          <w:sz w:val="16"/>
          <w:szCs w:val="16"/>
        </w:rPr>
      </w:pPr>
      <w:r w:rsidRPr="00A34887">
        <w:rPr>
          <w:b w:val="0"/>
          <w:bCs/>
          <w:sz w:val="16"/>
          <w:szCs w:val="16"/>
        </w:rPr>
        <w:t xml:space="preserve">Tel: 888.267.4436 </w:t>
      </w:r>
    </w:p>
    <w:p w14:paraId="06738643" w14:textId="77777777" w:rsidR="00034FD7" w:rsidRPr="00A34887" w:rsidRDefault="00034FD7" w:rsidP="00034FD7">
      <w:pPr>
        <w:pStyle w:val="Heading1"/>
        <w:spacing w:after="0"/>
        <w:rPr>
          <w:b w:val="0"/>
          <w:bCs/>
          <w:sz w:val="16"/>
          <w:szCs w:val="16"/>
        </w:rPr>
      </w:pPr>
      <w:r w:rsidRPr="00A34887">
        <w:rPr>
          <w:b w:val="0"/>
          <w:bCs/>
          <w:sz w:val="16"/>
          <w:szCs w:val="16"/>
        </w:rPr>
        <w:t xml:space="preserve">Fax: 301.340.9254 </w:t>
      </w:r>
    </w:p>
    <w:p w14:paraId="424D6E59" w14:textId="6C5D0EF0" w:rsidR="00034FD7" w:rsidRPr="00D109C1" w:rsidRDefault="00034FD7" w:rsidP="00D109C1">
      <w:pPr>
        <w:pStyle w:val="Heading1"/>
        <w:spacing w:after="0"/>
        <w:rPr>
          <w:b w:val="0"/>
          <w:bCs/>
          <w:sz w:val="16"/>
          <w:szCs w:val="16"/>
        </w:rPr>
      </w:pPr>
      <w:r w:rsidRPr="00A34887">
        <w:rPr>
          <w:b w:val="0"/>
          <w:bCs/>
          <w:sz w:val="16"/>
          <w:szCs w:val="16"/>
        </w:rPr>
        <w:t xml:space="preserve">Web: www.origene.com </w:t>
      </w:r>
      <w:r w:rsidRPr="00C74E5C">
        <w:rPr>
          <w:b w:val="0"/>
          <w:bCs/>
          <w:sz w:val="16"/>
          <w:szCs w:val="16"/>
        </w:rPr>
        <w:t xml:space="preserve">                                                                                                          </w:t>
      </w:r>
      <w:r>
        <w:rPr>
          <w:b w:val="0"/>
          <w:bCs/>
          <w:sz w:val="16"/>
          <w:szCs w:val="16"/>
        </w:rPr>
        <w:t xml:space="preserve">                                                                  </w:t>
      </w:r>
    </w:p>
    <w:p w14:paraId="59AF3643" w14:textId="58BA2C92" w:rsidR="007762FA" w:rsidRDefault="00034FD7" w:rsidP="001D1249">
      <w:pPr>
        <w:rPr>
          <w:sz w:val="16"/>
          <w:szCs w:val="16"/>
        </w:rPr>
      </w:pPr>
      <w:r>
        <w:rPr>
          <w:sz w:val="16"/>
          <w:szCs w:val="16"/>
        </w:rPr>
        <w:t xml:space="preserve">                                                                                               </w:t>
      </w:r>
    </w:p>
    <w:p w14:paraId="5079F293" w14:textId="63446A79" w:rsidR="00673C33" w:rsidRDefault="00034FD7" w:rsidP="00034FD7">
      <w:pPr>
        <w:ind w:left="2880"/>
        <w:rPr>
          <w:sz w:val="16"/>
          <w:szCs w:val="16"/>
        </w:rPr>
      </w:pPr>
      <w:r w:rsidRPr="00C74E5C">
        <w:rPr>
          <w:bCs/>
          <w:sz w:val="16"/>
          <w:szCs w:val="16"/>
        </w:rPr>
        <w:t xml:space="preserve">Version </w:t>
      </w:r>
      <w:r w:rsidR="00F54508">
        <w:rPr>
          <w:bCs/>
          <w:sz w:val="16"/>
          <w:szCs w:val="16"/>
        </w:rPr>
        <w:t>0</w:t>
      </w:r>
      <w:r w:rsidR="003D7B31">
        <w:rPr>
          <w:bCs/>
          <w:sz w:val="16"/>
          <w:szCs w:val="16"/>
        </w:rPr>
        <w:t>3</w:t>
      </w:r>
      <w:r w:rsidR="00F54508">
        <w:rPr>
          <w:bCs/>
          <w:sz w:val="16"/>
          <w:szCs w:val="16"/>
        </w:rPr>
        <w:t>2</w:t>
      </w:r>
      <w:r>
        <w:rPr>
          <w:bCs/>
          <w:sz w:val="16"/>
          <w:szCs w:val="16"/>
        </w:rPr>
        <w:t>8</w:t>
      </w:r>
      <w:r w:rsidRPr="00C74E5C">
        <w:rPr>
          <w:bCs/>
          <w:sz w:val="16"/>
          <w:szCs w:val="16"/>
        </w:rPr>
        <w:t>202</w:t>
      </w:r>
      <w:r w:rsidR="00F54508">
        <w:rPr>
          <w:bCs/>
          <w:sz w:val="16"/>
          <w:szCs w:val="16"/>
        </w:rPr>
        <w:t>3</w:t>
      </w:r>
    </w:p>
    <w:p w14:paraId="6ACFECD6" w14:textId="45BDD07E" w:rsidR="00673C33" w:rsidRDefault="00673C33" w:rsidP="001D1249">
      <w:pPr>
        <w:rPr>
          <w:sz w:val="16"/>
          <w:szCs w:val="16"/>
        </w:rPr>
      </w:pPr>
    </w:p>
    <w:p w14:paraId="6248352D" w14:textId="77777777" w:rsidR="00E61427" w:rsidRPr="00367830" w:rsidRDefault="00E61427" w:rsidP="00E61427">
      <w:pPr>
        <w:spacing w:after="160" w:line="259" w:lineRule="auto"/>
        <w:rPr>
          <w:b/>
          <w:bCs/>
          <w:sz w:val="20"/>
          <w:szCs w:val="20"/>
        </w:rPr>
      </w:pPr>
      <w:r w:rsidRPr="00367830">
        <w:rPr>
          <w:b/>
          <w:bCs/>
          <w:sz w:val="20"/>
          <w:szCs w:val="20"/>
        </w:rPr>
        <w:t>Assay Flowchart</w:t>
      </w:r>
    </w:p>
    <w:p w14:paraId="072CE507" w14:textId="77777777" w:rsidR="00E61427" w:rsidRPr="0075790A" w:rsidRDefault="00E61427" w:rsidP="00E61427">
      <w:pPr>
        <w:tabs>
          <w:tab w:val="left" w:pos="7980"/>
        </w:tabs>
        <w:spacing w:after="160" w:line="259" w:lineRule="auto"/>
        <w:rPr>
          <w:sz w:val="16"/>
          <w:szCs w:val="16"/>
        </w:rPr>
      </w:pPr>
      <w:r w:rsidRPr="0075790A">
        <w:rPr>
          <w:b/>
          <w:bCs/>
          <w:noProof/>
          <w:sz w:val="16"/>
          <w:szCs w:val="16"/>
        </w:rPr>
        <mc:AlternateContent>
          <mc:Choice Requires="wps">
            <w:drawing>
              <wp:anchor distT="0" distB="0" distL="114300" distR="114300" simplePos="0" relativeHeight="251685888" behindDoc="0" locked="0" layoutInCell="1" allowOverlap="1" wp14:anchorId="652C5BAA" wp14:editId="6FEBA40D">
                <wp:simplePos x="0" y="0"/>
                <wp:positionH relativeFrom="column">
                  <wp:posOffset>12700</wp:posOffset>
                </wp:positionH>
                <wp:positionV relativeFrom="paragraph">
                  <wp:posOffset>33020</wp:posOffset>
                </wp:positionV>
                <wp:extent cx="2984500" cy="431800"/>
                <wp:effectExtent l="0" t="0" r="6350" b="6350"/>
                <wp:wrapNone/>
                <wp:docPr id="3" name="Rectangle 2"/>
                <wp:cNvGraphicFramePr/>
                <a:graphic xmlns:a="http://schemas.openxmlformats.org/drawingml/2006/main">
                  <a:graphicData uri="http://schemas.microsoft.com/office/word/2010/wordprocessingShape">
                    <wps:wsp>
                      <wps:cNvSpPr/>
                      <wps:spPr>
                        <a:xfrm>
                          <a:off x="0" y="0"/>
                          <a:ext cx="2984500" cy="431800"/>
                        </a:xfrm>
                        <a:prstGeom prst="rect">
                          <a:avLst/>
                        </a:prstGeom>
                        <a:solidFill>
                          <a:srgbClr val="00B050"/>
                        </a:solidFill>
                        <a:ln w="25400" cap="flat" cmpd="sng" algn="ctr">
                          <a:noFill/>
                          <a:prstDash val="solid"/>
                        </a:ln>
                        <a:effectLst/>
                      </wps:spPr>
                      <wps:txb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5BAA" id="Rectangle 2" o:spid="_x0000_s1029" style="position:absolute;margin-left:1pt;margin-top:2.6pt;width:23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" fillcolor="#00b050" stroked="f" strokeweight="2pt">
                <v:textbox>
                  <w:txbxContent>
                    <w:p w14:paraId="0E5CCB16" w14:textId="057A9345" w:rsidR="00E61427" w:rsidRPr="00367830" w:rsidRDefault="00163A01" w:rsidP="00E61427">
                      <w:pPr>
                        <w:pStyle w:val="NormalWeb"/>
                        <w:spacing w:before="0" w:beforeAutospacing="0" w:after="0" w:afterAutospacing="0"/>
                        <w:jc w:val="center"/>
                        <w:textAlignment w:val="baseline"/>
                        <w:rPr>
                          <w:rFonts w:ascii="Arial" w:hAnsi="Arial" w:cs="Arial"/>
                          <w:sz w:val="20"/>
                          <w:szCs w:val="20"/>
                        </w:rPr>
                      </w:pPr>
                      <w:r>
                        <w:rPr>
                          <w:rFonts w:ascii="Arial" w:hAnsi="Arial" w:cs="Arial"/>
                          <w:b/>
                          <w:bCs/>
                          <w:color w:val="FFFFFF"/>
                          <w:kern w:val="24"/>
                          <w:sz w:val="20"/>
                          <w:szCs w:val="20"/>
                        </w:rPr>
                        <w:t>A</w:t>
                      </w:r>
                      <w:r w:rsidR="00E61427" w:rsidRPr="00367830">
                        <w:rPr>
                          <w:rFonts w:ascii="Arial" w:hAnsi="Arial" w:cs="Arial"/>
                          <w:b/>
                          <w:bCs/>
                          <w:color w:val="FFFFFF"/>
                          <w:kern w:val="24"/>
                          <w:sz w:val="20"/>
                          <w:szCs w:val="20"/>
                        </w:rPr>
                        <w:t>dd 100 µL of Stds and Samples</w:t>
                      </w:r>
                      <w:r w:rsidR="00E61427">
                        <w:rPr>
                          <w:rFonts w:ascii="Arial" w:hAnsi="Arial" w:cs="Arial"/>
                          <w:b/>
                          <w:bCs/>
                          <w:color w:val="FFFFFF"/>
                          <w:kern w:val="24"/>
                          <w:sz w:val="20"/>
                          <w:szCs w:val="20"/>
                        </w:rPr>
                        <w:t>, i</w:t>
                      </w:r>
                      <w:r w:rsidR="00E61427" w:rsidRPr="00367830">
                        <w:rPr>
                          <w:rFonts w:ascii="Arial" w:hAnsi="Arial" w:cs="Arial"/>
                          <w:b/>
                          <w:bCs/>
                          <w:color w:val="FFFFFF"/>
                          <w:kern w:val="24"/>
                          <w:sz w:val="20"/>
                          <w:szCs w:val="20"/>
                        </w:rPr>
                        <w:t xml:space="preserve">ncubate 2 </w:t>
                      </w:r>
                      <w:r w:rsidR="00E61427">
                        <w:rPr>
                          <w:rFonts w:ascii="Arial" w:hAnsi="Arial" w:cs="Arial"/>
                          <w:b/>
                          <w:bCs/>
                          <w:color w:val="FFFFFF"/>
                          <w:kern w:val="24"/>
                          <w:sz w:val="20"/>
                          <w:szCs w:val="20"/>
                        </w:rPr>
                        <w:t>hr</w:t>
                      </w:r>
                      <w:r w:rsidR="00E61427" w:rsidRPr="00367830">
                        <w:rPr>
                          <w:rFonts w:ascii="Arial" w:hAnsi="Arial" w:cs="Arial"/>
                          <w:b/>
                          <w:bCs/>
                          <w:color w:val="FFFFFF"/>
                          <w:kern w:val="24"/>
                          <w:sz w:val="20"/>
                          <w:szCs w:val="20"/>
                        </w:rPr>
                        <w:t>s at RT with Shaking</w:t>
                      </w:r>
                    </w:p>
                  </w:txbxContent>
                </v:textbox>
              </v:rect>
            </w:pict>
          </mc:Fallback>
        </mc:AlternateContent>
      </w:r>
      <w:r w:rsidRPr="0075790A">
        <w:rPr>
          <w:sz w:val="16"/>
          <w:szCs w:val="16"/>
        </w:rPr>
        <w:tab/>
      </w:r>
    </w:p>
    <w:p w14:paraId="605B03AD" w14:textId="77777777" w:rsidR="00E61427" w:rsidRPr="0075790A" w:rsidRDefault="00E61427" w:rsidP="00E61427">
      <w:pPr>
        <w:tabs>
          <w:tab w:val="left" w:pos="7980"/>
        </w:tabs>
        <w:spacing w:after="160" w:line="259" w:lineRule="auto"/>
        <w:rPr>
          <w:sz w:val="16"/>
          <w:szCs w:val="16"/>
        </w:rPr>
      </w:pPr>
      <w:r w:rsidRPr="0075790A">
        <w:rPr>
          <w:sz w:val="16"/>
          <w:szCs w:val="16"/>
        </w:rPr>
        <w:tab/>
      </w:r>
    </w:p>
    <w:p w14:paraId="1EA8DE4A"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5104" behindDoc="0" locked="0" layoutInCell="1" allowOverlap="1" wp14:anchorId="3CA39669" wp14:editId="62833070">
                <wp:simplePos x="0" y="0"/>
                <wp:positionH relativeFrom="column">
                  <wp:posOffset>1727200</wp:posOffset>
                </wp:positionH>
                <wp:positionV relativeFrom="paragraph">
                  <wp:posOffset>60325</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18E7C12B" w14:textId="77777777" w:rsidR="00E61427" w:rsidRPr="00367830" w:rsidRDefault="00E61427" w:rsidP="00E61427">
                            <w:pPr>
                              <w:rPr>
                                <w:sz w:val="20"/>
                                <w:szCs w:val="20"/>
                              </w:rPr>
                            </w:pPr>
                            <w:r w:rsidRPr="00367830">
                              <w:rPr>
                                <w:sz w:val="20"/>
                                <w:szCs w:val="20"/>
                              </w:rPr>
                              <w:t xml:space="preserve">Wash 3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39669" id="_x0000_t202" coordsize="21600,21600" o:spt="202" path="m,l,21600r21600,l21600,xe">
                <v:stroke joinstyle="miter"/>
                <v:path gradientshapeok="t" o:connecttype="rect"/>
              </v:shapetype>
              <v:shape id="Text Box 2" o:spid="_x0000_s1030" type="#_x0000_t202" style="position:absolute;margin-left:136pt;margin-top:4.75pt;width:80.5pt;height:1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3AIgIAACQ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" stroked="f">
                <v:textbox>
                  <w:txbxContent>
                    <w:p w14:paraId="18E7C12B" w14:textId="77777777" w:rsidR="00E61427" w:rsidRPr="00367830" w:rsidRDefault="00E61427" w:rsidP="00E61427">
                      <w:pPr>
                        <w:rPr>
                          <w:sz w:val="20"/>
                          <w:szCs w:val="20"/>
                        </w:rPr>
                      </w:pPr>
                      <w:r w:rsidRPr="00367830">
                        <w:rPr>
                          <w:sz w:val="20"/>
                          <w:szCs w:val="20"/>
                        </w:rPr>
                        <w:t xml:space="preserve">Wash 3 times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9984" behindDoc="0" locked="0" layoutInCell="1" allowOverlap="1" wp14:anchorId="7CB9950C" wp14:editId="4CDAF42F">
                <wp:simplePos x="0" y="0"/>
                <wp:positionH relativeFrom="column">
                  <wp:posOffset>1398270</wp:posOffset>
                </wp:positionH>
                <wp:positionV relativeFrom="paragraph">
                  <wp:posOffset>48895</wp:posOffset>
                </wp:positionV>
                <wp:extent cx="217805" cy="217170"/>
                <wp:effectExtent l="0" t="0" r="0" b="0"/>
                <wp:wrapNone/>
                <wp:docPr id="19" name="Down Arrow 18"/>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EA8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0.1pt;margin-top:3.85pt;width:17.15pt;height:1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" adj="10800" fillcolor="#00b050" stroked="f" strokeweight="2pt"/>
            </w:pict>
          </mc:Fallback>
        </mc:AlternateContent>
      </w:r>
    </w:p>
    <w:p w14:paraId="4F647993"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7936" behindDoc="0" locked="0" layoutInCell="1" allowOverlap="1" wp14:anchorId="3B4E1868" wp14:editId="71E46CEF">
                <wp:simplePos x="0" y="0"/>
                <wp:positionH relativeFrom="column">
                  <wp:posOffset>273050</wp:posOffset>
                </wp:positionH>
                <wp:positionV relativeFrom="paragraph">
                  <wp:posOffset>118110</wp:posOffset>
                </wp:positionV>
                <wp:extent cx="2476500" cy="431800"/>
                <wp:effectExtent l="0" t="0" r="0" b="6350"/>
                <wp:wrapNone/>
                <wp:docPr id="7" name="Rectangle 6"/>
                <wp:cNvGraphicFramePr/>
                <a:graphic xmlns:a="http://schemas.openxmlformats.org/drawingml/2006/main">
                  <a:graphicData uri="http://schemas.microsoft.com/office/word/2010/wordprocessingShape">
                    <wps:wsp>
                      <wps:cNvSpPr/>
                      <wps:spPr>
                        <a:xfrm>
                          <a:off x="0" y="0"/>
                          <a:ext cx="2476500" cy="431800"/>
                        </a:xfrm>
                        <a:prstGeom prst="rect">
                          <a:avLst/>
                        </a:prstGeom>
                        <a:solidFill>
                          <a:srgbClr val="00B050"/>
                        </a:solidFill>
                        <a:ln w="25400" cap="flat" cmpd="sng" algn="ctr">
                          <a:noFill/>
                          <a:prstDash val="solid"/>
                        </a:ln>
                        <a:effectLst/>
                      </wps:spPr>
                      <wps:txb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1868" id="Rectangle 6" o:spid="_x0000_s1031" style="position:absolute;margin-left:21.5pt;margin-top:9.3pt;width:1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" fillcolor="#00b050" stroked="f" strokeweight="2pt">
                <v:textbox>
                  <w:txbxContent>
                    <w:p w14:paraId="0DEA4E9D"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Add 100 µL of Detection Antibody </w:t>
                      </w:r>
                    </w:p>
                    <w:p w14:paraId="70D69527"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1.5 hour at RT with Shaking</w:t>
                      </w:r>
                    </w:p>
                  </w:txbxContent>
                </v:textbox>
              </v:rect>
            </w:pict>
          </mc:Fallback>
        </mc:AlternateContent>
      </w:r>
    </w:p>
    <w:p w14:paraId="5C98DB2F" w14:textId="77777777" w:rsidR="00E61427" w:rsidRPr="0075790A" w:rsidRDefault="00E61427" w:rsidP="00E61427">
      <w:pPr>
        <w:spacing w:after="160" w:line="259" w:lineRule="auto"/>
        <w:rPr>
          <w:sz w:val="16"/>
          <w:szCs w:val="16"/>
        </w:rPr>
      </w:pPr>
    </w:p>
    <w:p w14:paraId="6F1D91A8"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6128" behindDoc="0" locked="0" layoutInCell="1" allowOverlap="1" wp14:anchorId="4E49416E" wp14:editId="5FFCA438">
                <wp:simplePos x="0" y="0"/>
                <wp:positionH relativeFrom="column">
                  <wp:posOffset>1663700</wp:posOffset>
                </wp:positionH>
                <wp:positionV relativeFrom="paragraph">
                  <wp:posOffset>164465</wp:posOffset>
                </wp:positionV>
                <wp:extent cx="1036955" cy="2540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54000"/>
                        </a:xfrm>
                        <a:prstGeom prst="rect">
                          <a:avLst/>
                        </a:prstGeom>
                        <a:solidFill>
                          <a:srgbClr val="FFFFFF"/>
                        </a:solidFill>
                        <a:ln w="9525">
                          <a:noFill/>
                          <a:miter lim="800000"/>
                          <a:headEnd/>
                          <a:tailEnd/>
                        </a:ln>
                      </wps:spPr>
                      <wps:txbx>
                        <w:txbxContent>
                          <w:p w14:paraId="7324FB3E" w14:textId="77777777" w:rsidR="00E61427" w:rsidRDefault="00E61427" w:rsidP="00E61427">
                            <w:r w:rsidRPr="00367830">
                              <w:rPr>
                                <w:sz w:val="20"/>
                                <w:szCs w:val="20"/>
                              </w:rPr>
                              <w:t>Wash 3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416E" id="_x0000_s1032" type="#_x0000_t202" style="position:absolute;margin-left:131pt;margin-top:12.95pt;width:81.65pt;height:20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" stroked="f">
                <v:textbox>
                  <w:txbxContent>
                    <w:p w14:paraId="7324FB3E" w14:textId="77777777" w:rsidR="00E61427" w:rsidRDefault="00E61427" w:rsidP="00E61427">
                      <w:r w:rsidRPr="00367830">
                        <w:rPr>
                          <w:sz w:val="20"/>
                          <w:szCs w:val="20"/>
                        </w:rPr>
                        <w:t>Wash 3 times</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86912" behindDoc="0" locked="0" layoutInCell="1" allowOverlap="1" wp14:anchorId="5DFA913A" wp14:editId="57877AE6">
                <wp:simplePos x="0" y="0"/>
                <wp:positionH relativeFrom="column">
                  <wp:posOffset>1398270</wp:posOffset>
                </wp:positionH>
                <wp:positionV relativeFrom="paragraph">
                  <wp:posOffset>161925</wp:posOffset>
                </wp:positionV>
                <wp:extent cx="217805" cy="217170"/>
                <wp:effectExtent l="0" t="0" r="0" b="0"/>
                <wp:wrapNone/>
                <wp:docPr id="8" name="Down Arrow 5"/>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F970B" id="Down Arrow 5" o:spid="_x0000_s1026" type="#_x0000_t67" style="position:absolute;margin-left:110.1pt;margin-top:12.75pt;width:17.15pt;height:1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" adj="10800" fillcolor="#00b050" stroked="f" strokeweight="2pt"/>
            </w:pict>
          </mc:Fallback>
        </mc:AlternateContent>
      </w:r>
    </w:p>
    <w:p w14:paraId="5C69D656" w14:textId="77777777" w:rsidR="00E61427" w:rsidRPr="0075790A" w:rsidRDefault="00E61427" w:rsidP="00E61427">
      <w:pPr>
        <w:spacing w:after="160" w:line="259" w:lineRule="auto"/>
        <w:rPr>
          <w:sz w:val="16"/>
          <w:szCs w:val="16"/>
        </w:rPr>
      </w:pPr>
    </w:p>
    <w:p w14:paraId="63508844" w14:textId="77777777" w:rsidR="00E61427" w:rsidRPr="0075790A" w:rsidRDefault="00E61427" w:rsidP="00E61427">
      <w:pPr>
        <w:spacing w:after="160" w:line="259" w:lineRule="auto"/>
        <w:rPr>
          <w:b/>
          <w:bCs/>
          <w:sz w:val="16"/>
          <w:szCs w:val="16"/>
        </w:rPr>
      </w:pPr>
      <w:r w:rsidRPr="0075790A">
        <w:rPr>
          <w:noProof/>
          <w:sz w:val="16"/>
          <w:szCs w:val="16"/>
        </w:rPr>
        <mc:AlternateContent>
          <mc:Choice Requires="wps">
            <w:drawing>
              <wp:anchor distT="0" distB="0" distL="114300" distR="114300" simplePos="0" relativeHeight="251697152" behindDoc="0" locked="0" layoutInCell="1" allowOverlap="1" wp14:anchorId="1A30B85B" wp14:editId="5AC2C6E1">
                <wp:simplePos x="0" y="0"/>
                <wp:positionH relativeFrom="column">
                  <wp:posOffset>215900</wp:posOffset>
                </wp:positionH>
                <wp:positionV relativeFrom="paragraph">
                  <wp:posOffset>33020</wp:posOffset>
                </wp:positionV>
                <wp:extent cx="2622550" cy="438150"/>
                <wp:effectExtent l="0" t="0" r="6350" b="0"/>
                <wp:wrapNone/>
                <wp:docPr id="49" name="Rectangle 7"/>
                <wp:cNvGraphicFramePr/>
                <a:graphic xmlns:a="http://schemas.openxmlformats.org/drawingml/2006/main">
                  <a:graphicData uri="http://schemas.microsoft.com/office/word/2010/wordprocessingShape">
                    <wps:wsp>
                      <wps:cNvSpPr/>
                      <wps:spPr>
                        <a:xfrm>
                          <a:off x="0" y="0"/>
                          <a:ext cx="2622550" cy="438150"/>
                        </a:xfrm>
                        <a:prstGeom prst="rect">
                          <a:avLst/>
                        </a:prstGeom>
                        <a:solidFill>
                          <a:srgbClr val="00B050"/>
                        </a:solidFill>
                        <a:ln w="25400" cap="flat" cmpd="sng" algn="ctr">
                          <a:noFill/>
                          <a:prstDash val="solid"/>
                        </a:ln>
                        <a:effectLst/>
                      </wps:spPr>
                      <wps:txb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0B85B" id="_x0000_s1033" style="position:absolute;margin-left:17pt;margin-top:2.6pt;width:20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" fillcolor="#00b050" stroked="f" strokeweight="2pt">
                <v:textbox>
                  <w:txbxContent>
                    <w:p w14:paraId="6CC75FF3"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SA-HRP</w:t>
                      </w:r>
                    </w:p>
                    <w:p w14:paraId="37B8D2C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Incubate 25 minutes at RT with Shaking</w:t>
                      </w:r>
                    </w:p>
                  </w:txbxContent>
                </v:textbox>
              </v:rect>
            </w:pict>
          </mc:Fallback>
        </mc:AlternateContent>
      </w:r>
    </w:p>
    <w:p w14:paraId="23888F8B" w14:textId="77777777" w:rsidR="00E61427" w:rsidRPr="0075790A" w:rsidRDefault="00E61427" w:rsidP="00E61427">
      <w:pPr>
        <w:spacing w:after="160" w:line="259" w:lineRule="auto"/>
        <w:rPr>
          <w:sz w:val="16"/>
          <w:szCs w:val="16"/>
        </w:rPr>
      </w:pPr>
    </w:p>
    <w:p w14:paraId="48F77E1E" w14:textId="77777777" w:rsidR="00E61427" w:rsidRPr="0075790A" w:rsidRDefault="00E61427" w:rsidP="00E61427">
      <w:pPr>
        <w:spacing w:after="160" w:line="259" w:lineRule="auto"/>
        <w:rPr>
          <w:sz w:val="16"/>
          <w:szCs w:val="16"/>
        </w:rPr>
      </w:pPr>
      <w:r w:rsidRPr="0075790A">
        <w:rPr>
          <w:noProof/>
          <w:sz w:val="16"/>
          <w:szCs w:val="16"/>
        </w:rPr>
        <mc:AlternateContent>
          <mc:Choice Requires="wps">
            <w:drawing>
              <wp:anchor distT="45720" distB="45720" distL="114300" distR="114300" simplePos="0" relativeHeight="251699200" behindDoc="0" locked="0" layoutInCell="1" allowOverlap="1" wp14:anchorId="2BB49946" wp14:editId="5B0ADD3B">
                <wp:simplePos x="0" y="0"/>
                <wp:positionH relativeFrom="column">
                  <wp:posOffset>1710055</wp:posOffset>
                </wp:positionH>
                <wp:positionV relativeFrom="paragraph">
                  <wp:posOffset>53975</wp:posOffset>
                </wp:positionV>
                <wp:extent cx="990600" cy="22225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2250"/>
                        </a:xfrm>
                        <a:prstGeom prst="rect">
                          <a:avLst/>
                        </a:prstGeom>
                        <a:solidFill>
                          <a:srgbClr val="FFFFFF"/>
                        </a:solidFill>
                        <a:ln w="9525">
                          <a:noFill/>
                          <a:miter lim="800000"/>
                          <a:headEnd/>
                          <a:tailEnd/>
                        </a:ln>
                      </wps:spPr>
                      <wps:txbx>
                        <w:txbxContent>
                          <w:p w14:paraId="487C0778" w14:textId="77777777" w:rsidR="00E61427" w:rsidRDefault="00E61427" w:rsidP="00E61427">
                            <w:r w:rsidRPr="00367830">
                              <w:rPr>
                                <w:sz w:val="20"/>
                                <w:szCs w:val="20"/>
                              </w:rPr>
                              <w:t>Wash 5 times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49946" id="_x0000_s1034" type="#_x0000_t202" style="position:absolute;margin-left:134.65pt;margin-top:4.25pt;width:78pt;height: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" stroked="f">
                <v:textbox>
                  <w:txbxContent>
                    <w:p w14:paraId="487C0778" w14:textId="77777777" w:rsidR="00E61427" w:rsidRDefault="00E61427" w:rsidP="00E61427">
                      <w:r w:rsidRPr="00367830">
                        <w:rPr>
                          <w:sz w:val="20"/>
                          <w:szCs w:val="20"/>
                        </w:rPr>
                        <w:t>Wash 5 times</w:t>
                      </w:r>
                      <w:r>
                        <w:t xml:space="preserve"> </w:t>
                      </w:r>
                    </w:p>
                  </w:txbxContent>
                </v:textbox>
                <w10:wrap type="square"/>
              </v:shape>
            </w:pict>
          </mc:Fallback>
        </mc:AlternateContent>
      </w:r>
      <w:r w:rsidRPr="0075790A">
        <w:rPr>
          <w:b/>
          <w:noProof/>
          <w:sz w:val="16"/>
          <w:szCs w:val="16"/>
        </w:rPr>
        <mc:AlternateContent>
          <mc:Choice Requires="wps">
            <w:drawing>
              <wp:anchor distT="0" distB="0" distL="114300" distR="114300" simplePos="0" relativeHeight="251691008" behindDoc="0" locked="0" layoutInCell="1" allowOverlap="1" wp14:anchorId="315D5CDE" wp14:editId="4792E4A3">
                <wp:simplePos x="0" y="0"/>
                <wp:positionH relativeFrom="column">
                  <wp:posOffset>1394460</wp:posOffset>
                </wp:positionH>
                <wp:positionV relativeFrom="paragraph">
                  <wp:posOffset>90805</wp:posOffset>
                </wp:positionV>
                <wp:extent cx="217805" cy="217170"/>
                <wp:effectExtent l="0" t="0" r="0" b="0"/>
                <wp:wrapNone/>
                <wp:docPr id="20" name="Down Arrow 19"/>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BFB50" id="Down Arrow 19" o:spid="_x0000_s1026" type="#_x0000_t67" style="position:absolute;margin-left:109.8pt;margin-top:7.15pt;width:17.15pt;height:1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" adj="10800" fillcolor="#00b050" stroked="f" strokeweight="2pt"/>
            </w:pict>
          </mc:Fallback>
        </mc:AlternateContent>
      </w:r>
    </w:p>
    <w:p w14:paraId="59AE2EB2"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88960" behindDoc="0" locked="0" layoutInCell="1" allowOverlap="1" wp14:anchorId="244EC8F3" wp14:editId="3E9F12D9">
                <wp:simplePos x="0" y="0"/>
                <wp:positionH relativeFrom="column">
                  <wp:posOffset>438150</wp:posOffset>
                </wp:positionH>
                <wp:positionV relativeFrom="paragraph">
                  <wp:posOffset>156210</wp:posOffset>
                </wp:positionV>
                <wp:extent cx="2152650" cy="450850"/>
                <wp:effectExtent l="0" t="0" r="0" b="6350"/>
                <wp:wrapNone/>
                <wp:docPr id="12" name="Rectangle 11"/>
                <wp:cNvGraphicFramePr/>
                <a:graphic xmlns:a="http://schemas.openxmlformats.org/drawingml/2006/main">
                  <a:graphicData uri="http://schemas.microsoft.com/office/word/2010/wordprocessingShape">
                    <wps:wsp>
                      <wps:cNvSpPr/>
                      <wps:spPr>
                        <a:xfrm>
                          <a:off x="0" y="0"/>
                          <a:ext cx="2152650" cy="450850"/>
                        </a:xfrm>
                        <a:prstGeom prst="rect">
                          <a:avLst/>
                        </a:prstGeom>
                        <a:solidFill>
                          <a:srgbClr val="00B050"/>
                        </a:solidFill>
                        <a:ln w="25400" cap="flat" cmpd="sng" algn="ctr">
                          <a:noFill/>
                          <a:prstDash val="solid"/>
                        </a:ln>
                        <a:effectLst/>
                      </wps:spPr>
                      <wps:txb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C8F3" id="_x0000_s1035" style="position:absolute;margin-left:34.5pt;margin-top:12.3pt;width:169.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" fillcolor="#00b050" stroked="f" strokeweight="2pt">
                <v:textbox>
                  <w:txbxContent>
                    <w:p w14:paraId="5937703E" w14:textId="7777777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Add 100 µL of TMB Substrate</w:t>
                      </w:r>
                    </w:p>
                    <w:p w14:paraId="3ED9D8B5" w14:textId="35CC16F7" w:rsidR="00E61427" w:rsidRPr="00367830" w:rsidRDefault="00E61427" w:rsidP="00E61427">
                      <w:pPr>
                        <w:pStyle w:val="NormalWeb"/>
                        <w:spacing w:before="0" w:beforeAutospacing="0" w:after="0" w:afterAutospacing="0"/>
                        <w:jc w:val="center"/>
                        <w:textAlignment w:val="baseline"/>
                        <w:rPr>
                          <w:rFonts w:ascii="Arial" w:hAnsi="Arial" w:cs="Arial"/>
                          <w:sz w:val="20"/>
                          <w:szCs w:val="20"/>
                        </w:rPr>
                      </w:pPr>
                      <w:r w:rsidRPr="00367830">
                        <w:rPr>
                          <w:rFonts w:ascii="Arial" w:hAnsi="Arial" w:cs="Arial"/>
                          <w:b/>
                          <w:bCs/>
                          <w:color w:val="FFFFFF"/>
                          <w:kern w:val="24"/>
                          <w:sz w:val="20"/>
                          <w:szCs w:val="20"/>
                        </w:rPr>
                        <w:t xml:space="preserve">Incubate </w:t>
                      </w:r>
                      <w:r>
                        <w:rPr>
                          <w:rFonts w:ascii="Arial" w:hAnsi="Arial" w:cs="Arial"/>
                          <w:b/>
                          <w:bCs/>
                          <w:color w:val="FFFFFF"/>
                          <w:kern w:val="24"/>
                          <w:sz w:val="20"/>
                          <w:szCs w:val="20"/>
                        </w:rPr>
                        <w:t>20</w:t>
                      </w:r>
                      <w:r w:rsidR="009A7F15">
                        <w:rPr>
                          <w:rFonts w:ascii="Arial" w:hAnsi="Arial" w:cs="Arial"/>
                          <w:b/>
                          <w:bCs/>
                          <w:color w:val="FFFFFF"/>
                          <w:kern w:val="24"/>
                          <w:sz w:val="20"/>
                          <w:szCs w:val="20"/>
                        </w:rPr>
                        <w:t>-25</w:t>
                      </w:r>
                      <w:r w:rsidRPr="00367830">
                        <w:rPr>
                          <w:rFonts w:ascii="Arial" w:hAnsi="Arial" w:cs="Arial"/>
                          <w:b/>
                          <w:bCs/>
                          <w:color w:val="FFFFFF"/>
                          <w:kern w:val="24"/>
                          <w:sz w:val="20"/>
                          <w:szCs w:val="20"/>
                        </w:rPr>
                        <w:t xml:space="preserve"> minutes at RT</w:t>
                      </w:r>
                    </w:p>
                  </w:txbxContent>
                </v:textbox>
              </v:rect>
            </w:pict>
          </mc:Fallback>
        </mc:AlternateContent>
      </w:r>
    </w:p>
    <w:p w14:paraId="0A424ECA" w14:textId="77777777" w:rsidR="00E61427" w:rsidRPr="0075790A" w:rsidRDefault="00E61427" w:rsidP="00E61427">
      <w:pPr>
        <w:spacing w:after="160" w:line="259" w:lineRule="auto"/>
        <w:rPr>
          <w:sz w:val="16"/>
          <w:szCs w:val="16"/>
        </w:rPr>
      </w:pPr>
    </w:p>
    <w:p w14:paraId="2CD552FB"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2032" behindDoc="0" locked="0" layoutInCell="1" allowOverlap="1" wp14:anchorId="2C89EF7D" wp14:editId="16A3D1B2">
                <wp:simplePos x="0" y="0"/>
                <wp:positionH relativeFrom="column">
                  <wp:posOffset>1398270</wp:posOffset>
                </wp:positionH>
                <wp:positionV relativeFrom="paragraph">
                  <wp:posOffset>212725</wp:posOffset>
                </wp:positionV>
                <wp:extent cx="217805" cy="217170"/>
                <wp:effectExtent l="0" t="0" r="0" b="0"/>
                <wp:wrapNone/>
                <wp:docPr id="22"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ACDDB1" id="Down Arrow 21" o:spid="_x0000_s1026" type="#_x0000_t67" style="position:absolute;margin-left:110.1pt;margin-top:16.75pt;width:17.15pt;height:1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" adj="10800" fillcolor="#00b050" stroked="f" strokeweight="2pt"/>
            </w:pict>
          </mc:Fallback>
        </mc:AlternateContent>
      </w:r>
    </w:p>
    <w:p w14:paraId="0EDD387C" w14:textId="77777777" w:rsidR="00E61427" w:rsidRPr="0075790A" w:rsidRDefault="00E61427" w:rsidP="00E61427">
      <w:pPr>
        <w:spacing w:after="160" w:line="259" w:lineRule="auto"/>
        <w:rPr>
          <w:sz w:val="16"/>
          <w:szCs w:val="16"/>
        </w:rPr>
      </w:pPr>
    </w:p>
    <w:p w14:paraId="57CCA398" w14:textId="77777777" w:rsidR="00E61427" w:rsidRPr="0075790A" w:rsidRDefault="00E61427" w:rsidP="00E61427">
      <w:pPr>
        <w:spacing w:after="160" w:line="259" w:lineRule="auto"/>
        <w:rPr>
          <w:sz w:val="16"/>
          <w:szCs w:val="16"/>
        </w:rPr>
      </w:pPr>
      <w:r w:rsidRPr="0075790A">
        <w:rPr>
          <w:b/>
          <w:noProof/>
          <w:sz w:val="16"/>
          <w:szCs w:val="16"/>
        </w:rPr>
        <mc:AlternateContent>
          <mc:Choice Requires="wps">
            <w:drawing>
              <wp:anchor distT="0" distB="0" distL="114300" distR="114300" simplePos="0" relativeHeight="251693056" behindDoc="0" locked="0" layoutInCell="1" allowOverlap="1" wp14:anchorId="4461B170" wp14:editId="78B4426D">
                <wp:simplePos x="0" y="0"/>
                <wp:positionH relativeFrom="column">
                  <wp:posOffset>533400</wp:posOffset>
                </wp:positionH>
                <wp:positionV relativeFrom="paragraph">
                  <wp:posOffset>58420</wp:posOffset>
                </wp:positionV>
                <wp:extent cx="1949450" cy="266700"/>
                <wp:effectExtent l="0" t="0" r="0" b="0"/>
                <wp:wrapNone/>
                <wp:docPr id="50" name="Rectangle 12"/>
                <wp:cNvGraphicFramePr/>
                <a:graphic xmlns:a="http://schemas.openxmlformats.org/drawingml/2006/main">
                  <a:graphicData uri="http://schemas.microsoft.com/office/word/2010/wordprocessingShape">
                    <wps:wsp>
                      <wps:cNvSpPr/>
                      <wps:spPr>
                        <a:xfrm>
                          <a:off x="0" y="0"/>
                          <a:ext cx="1949450" cy="266700"/>
                        </a:xfrm>
                        <a:prstGeom prst="rect">
                          <a:avLst/>
                        </a:prstGeom>
                        <a:solidFill>
                          <a:srgbClr val="00B050"/>
                        </a:solidFill>
                        <a:ln w="25400" cap="flat" cmpd="sng" algn="ctr">
                          <a:noFill/>
                          <a:prstDash val="solid"/>
                        </a:ln>
                        <a:effectLst/>
                      </wps:spPr>
                      <wps:txb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B170" id="Rectangle 12" o:spid="_x0000_s1036" style="position:absolute;margin-left:42pt;margin-top:4.6pt;width:153.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" fillcolor="#00b050" stroked="f" strokeweight="2pt">
                <v:textbox>
                  <w:txbxContent>
                    <w:p w14:paraId="465B7DF5" w14:textId="77777777" w:rsidR="00E61427" w:rsidRPr="00467CB0" w:rsidRDefault="00E61427" w:rsidP="00E61427">
                      <w:pPr>
                        <w:pStyle w:val="NormalWeb"/>
                        <w:jc w:val="center"/>
                        <w:textAlignment w:val="baseline"/>
                        <w:rPr>
                          <w:rFonts w:ascii="Arial" w:hAnsi="Arial" w:cs="Arial"/>
                          <w:sz w:val="20"/>
                          <w:szCs w:val="20"/>
                          <w14:textOutline w14:w="9525" w14:cap="rnd" w14:cmpd="sng" w14:algn="ctr">
                            <w14:noFill/>
                            <w14:prstDash w14:val="solid"/>
                            <w14:bevel/>
                          </w14:textOutline>
                        </w:rPr>
                      </w:pPr>
                      <w:r w:rsidRPr="00467CB0">
                        <w:rPr>
                          <w:rFonts w:ascii="Arial" w:hAnsi="Arial" w:cs="Arial"/>
                          <w:b/>
                          <w:bCs/>
                          <w:color w:val="FFFFFF"/>
                          <w:kern w:val="24"/>
                          <w:sz w:val="20"/>
                          <w:szCs w:val="20"/>
                          <w14:textOutline w14:w="9525" w14:cap="rnd" w14:cmpd="sng" w14:algn="ctr">
                            <w14:noFill/>
                            <w14:prstDash w14:val="solid"/>
                            <w14:bevel/>
                          </w14:textOutline>
                        </w:rPr>
                        <w:t>Add 100 µL of Stop Solution</w:t>
                      </w:r>
                    </w:p>
                  </w:txbxContent>
                </v:textbox>
              </v:rect>
            </w:pict>
          </mc:Fallback>
        </mc:AlternateContent>
      </w:r>
    </w:p>
    <w:p w14:paraId="60ACE10C" w14:textId="77777777" w:rsidR="00E61427" w:rsidRPr="0075790A" w:rsidRDefault="00E61427" w:rsidP="00E61427">
      <w:pPr>
        <w:spacing w:after="160" w:line="259" w:lineRule="auto"/>
        <w:rPr>
          <w:b/>
          <w:i/>
          <w:sz w:val="16"/>
          <w:szCs w:val="16"/>
        </w:rPr>
      </w:pPr>
      <w:r w:rsidRPr="0075790A">
        <w:rPr>
          <w:b/>
          <w:noProof/>
          <w:sz w:val="16"/>
          <w:szCs w:val="16"/>
        </w:rPr>
        <mc:AlternateContent>
          <mc:Choice Requires="wps">
            <w:drawing>
              <wp:anchor distT="0" distB="0" distL="114300" distR="114300" simplePos="0" relativeHeight="251694080" behindDoc="0" locked="0" layoutInCell="1" allowOverlap="1" wp14:anchorId="3CB9040A" wp14:editId="15836C19">
                <wp:simplePos x="0" y="0"/>
                <wp:positionH relativeFrom="column">
                  <wp:posOffset>1397000</wp:posOffset>
                </wp:positionH>
                <wp:positionV relativeFrom="paragraph">
                  <wp:posOffset>173355</wp:posOffset>
                </wp:positionV>
                <wp:extent cx="217805" cy="217170"/>
                <wp:effectExtent l="0" t="0" r="0" b="0"/>
                <wp:wrapNone/>
                <wp:docPr id="11" name="Down Arrow 21"/>
                <wp:cNvGraphicFramePr/>
                <a:graphic xmlns:a="http://schemas.openxmlformats.org/drawingml/2006/main">
                  <a:graphicData uri="http://schemas.microsoft.com/office/word/2010/wordprocessingShape">
                    <wps:wsp>
                      <wps:cNvSpPr/>
                      <wps:spPr>
                        <a:xfrm>
                          <a:off x="0" y="0"/>
                          <a:ext cx="217805" cy="217170"/>
                        </a:xfrm>
                        <a:prstGeom prst="down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6FF30" id="Down Arrow 21" o:spid="_x0000_s1026" type="#_x0000_t67" style="position:absolute;margin-left:110pt;margin-top:13.65pt;width:17.15pt;height:1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" adj="10800" fillcolor="#00b050" stroked="f" strokeweight="2pt"/>
            </w:pict>
          </mc:Fallback>
        </mc:AlternateContent>
      </w:r>
    </w:p>
    <w:p w14:paraId="6342799A" w14:textId="77777777" w:rsidR="00E61427" w:rsidRPr="0075790A" w:rsidRDefault="00E61427" w:rsidP="00E61427">
      <w:pPr>
        <w:tabs>
          <w:tab w:val="left" w:pos="4150"/>
        </w:tabs>
        <w:spacing w:after="160" w:line="259" w:lineRule="auto"/>
        <w:rPr>
          <w:sz w:val="16"/>
          <w:szCs w:val="16"/>
        </w:rPr>
      </w:pPr>
      <w:r w:rsidRPr="0075790A">
        <w:rPr>
          <w:sz w:val="16"/>
          <w:szCs w:val="16"/>
        </w:rPr>
        <w:tab/>
      </w:r>
    </w:p>
    <w:p w14:paraId="083FE689" w14:textId="77777777" w:rsidR="00E61427" w:rsidRPr="0075790A" w:rsidRDefault="00E61427" w:rsidP="00E61427">
      <w:pPr>
        <w:rPr>
          <w:sz w:val="16"/>
          <w:szCs w:val="16"/>
        </w:rPr>
      </w:pPr>
      <w:r w:rsidRPr="0075790A">
        <w:rPr>
          <w:noProof/>
          <w:sz w:val="16"/>
          <w:szCs w:val="16"/>
        </w:rPr>
        <mc:AlternateContent>
          <mc:Choice Requires="wps">
            <w:drawing>
              <wp:anchor distT="0" distB="0" distL="114300" distR="114300" simplePos="0" relativeHeight="251698176" behindDoc="0" locked="0" layoutInCell="1" allowOverlap="1" wp14:anchorId="51C36CA1" wp14:editId="10DA7F7B">
                <wp:simplePos x="0" y="0"/>
                <wp:positionH relativeFrom="column">
                  <wp:posOffset>438150</wp:posOffset>
                </wp:positionH>
                <wp:positionV relativeFrom="paragraph">
                  <wp:posOffset>29845</wp:posOffset>
                </wp:positionV>
                <wp:extent cx="2197100" cy="285750"/>
                <wp:effectExtent l="57150" t="38100" r="50800" b="76200"/>
                <wp:wrapNone/>
                <wp:docPr id="16" name="Rectangle 15"/>
                <wp:cNvGraphicFramePr/>
                <a:graphic xmlns:a="http://schemas.openxmlformats.org/drawingml/2006/main">
                  <a:graphicData uri="http://schemas.microsoft.com/office/word/2010/wordprocessingShape">
                    <wps:wsp>
                      <wps:cNvSpPr/>
                      <wps:spPr>
                        <a:xfrm>
                          <a:off x="0" y="0"/>
                          <a:ext cx="2197100" cy="285750"/>
                        </a:xfrm>
                        <a:prstGeom prst="rect">
                          <a:avLst/>
                        </a:prstGeom>
                        <a:solidFill>
                          <a:srgbClr val="00B050"/>
                        </a:solidFill>
                        <a:ln w="9525" cap="flat" cmpd="sng" algn="ctr">
                          <a:noFill/>
                          <a:prstDash val="solid"/>
                        </a:ln>
                        <a:effectLst>
                          <a:outerShdw blurRad="40000" dist="20000" dir="5400000" rotWithShape="0">
                            <a:srgbClr val="000000">
                              <a:alpha val="38000"/>
                            </a:srgbClr>
                          </a:outerShdw>
                        </a:effectLst>
                      </wps:spPr>
                      <wps:txb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6CA1" id="Rectangle 15" o:spid="_x0000_s1037" style="position:absolute;margin-left:34.5pt;margin-top:2.35pt;width:173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" fillcolor="#00b050" stroked="f">
                <v:shadow on="t" color="black" opacity="24903f" origin=",.5" offset="0,.55556mm"/>
                <v:textbox>
                  <w:txbxContent>
                    <w:p w14:paraId="3EFBF08D" w14:textId="77777777" w:rsidR="00E61427" w:rsidRPr="00467CB0" w:rsidRDefault="00E61427" w:rsidP="00E61427">
                      <w:pPr>
                        <w:pStyle w:val="NormalWeb"/>
                        <w:jc w:val="center"/>
                        <w:textAlignment w:val="baseline"/>
                        <w:rPr>
                          <w:rFonts w:ascii="Arial" w:hAnsi="Arial" w:cs="Arial"/>
                          <w:color w:val="FFFFFF" w:themeColor="background1"/>
                          <w:sz w:val="20"/>
                          <w:szCs w:val="20"/>
                        </w:rPr>
                      </w:pPr>
                      <w:r w:rsidRPr="00467CB0">
                        <w:rPr>
                          <w:rFonts w:ascii="Arial" w:hAnsi="Arial" w:cs="Arial"/>
                          <w:b/>
                          <w:bCs/>
                          <w:color w:val="FFFFFF" w:themeColor="background1"/>
                          <w:kern w:val="24"/>
                          <w:sz w:val="20"/>
                          <w:szCs w:val="20"/>
                        </w:rPr>
                        <w:t xml:space="preserve">Read OD450nm in Plate Reader </w:t>
                      </w:r>
                    </w:p>
                  </w:txbxContent>
                </v:textbox>
              </v:rect>
            </w:pict>
          </mc:Fallback>
        </mc:AlternateContent>
      </w:r>
    </w:p>
    <w:p w14:paraId="167BC43A" w14:textId="77777777" w:rsidR="00E61427" w:rsidRPr="0075790A" w:rsidRDefault="00E61427" w:rsidP="00E61427">
      <w:pPr>
        <w:tabs>
          <w:tab w:val="left" w:pos="6200"/>
        </w:tabs>
        <w:rPr>
          <w:sz w:val="16"/>
          <w:szCs w:val="16"/>
        </w:rPr>
      </w:pPr>
    </w:p>
    <w:p w14:paraId="3A0CB07A" w14:textId="2523B03A" w:rsidR="00F35E19" w:rsidRDefault="00E61427" w:rsidP="00E61427">
      <w:pPr>
        <w:rPr>
          <w:sz w:val="16"/>
          <w:szCs w:val="16"/>
        </w:rPr>
      </w:pPr>
      <w:r w:rsidRPr="0075790A">
        <w:rPr>
          <w:sz w:val="16"/>
          <w:szCs w:val="16"/>
        </w:rPr>
        <w:tab/>
      </w:r>
    </w:p>
    <w:p w14:paraId="601D939E" w14:textId="22FDAAE8" w:rsidR="00F35E19" w:rsidRDefault="00F35E19" w:rsidP="001D1249">
      <w:pPr>
        <w:rPr>
          <w:sz w:val="16"/>
          <w:szCs w:val="16"/>
        </w:rPr>
      </w:pPr>
    </w:p>
    <w:p w14:paraId="7892582D" w14:textId="214DA4A5" w:rsidR="00FC2A62" w:rsidRDefault="00FC2A62" w:rsidP="001D1249">
      <w:pPr>
        <w:rPr>
          <w:sz w:val="16"/>
          <w:szCs w:val="16"/>
        </w:rPr>
      </w:pPr>
    </w:p>
    <w:p w14:paraId="3AB20FCE" w14:textId="5C151EB6" w:rsidR="00FC2A62" w:rsidRDefault="00FC2A62" w:rsidP="001D1249">
      <w:pPr>
        <w:rPr>
          <w:sz w:val="16"/>
          <w:szCs w:val="16"/>
        </w:rPr>
      </w:pPr>
    </w:p>
    <w:p w14:paraId="314813E5" w14:textId="3530019F" w:rsidR="00FC2A62" w:rsidRDefault="00FC2A62" w:rsidP="001D1249">
      <w:pPr>
        <w:rPr>
          <w:sz w:val="16"/>
          <w:szCs w:val="16"/>
        </w:rPr>
      </w:pPr>
    </w:p>
    <w:p w14:paraId="0DBB0AE7" w14:textId="5B9E0719" w:rsidR="00FC2A62" w:rsidRDefault="00FC2A62" w:rsidP="001D1249">
      <w:pPr>
        <w:rPr>
          <w:sz w:val="16"/>
          <w:szCs w:val="16"/>
        </w:rPr>
      </w:pPr>
    </w:p>
    <w:p w14:paraId="58833959" w14:textId="3D3C016B" w:rsidR="00FC2A62" w:rsidRDefault="00FC2A62" w:rsidP="001D1249">
      <w:pPr>
        <w:rPr>
          <w:sz w:val="16"/>
          <w:szCs w:val="16"/>
        </w:rPr>
      </w:pPr>
    </w:p>
    <w:p w14:paraId="420F49E7" w14:textId="5F92E933" w:rsidR="00FC2A62" w:rsidRDefault="00FC2A62" w:rsidP="001D1249">
      <w:pPr>
        <w:rPr>
          <w:sz w:val="16"/>
          <w:szCs w:val="16"/>
        </w:rPr>
      </w:pPr>
    </w:p>
    <w:p w14:paraId="220931E8" w14:textId="55CC45BB" w:rsidR="00FC2A62" w:rsidRDefault="00FC2A62" w:rsidP="001D1249">
      <w:pPr>
        <w:rPr>
          <w:sz w:val="16"/>
          <w:szCs w:val="16"/>
        </w:rPr>
      </w:pPr>
    </w:p>
    <w:p w14:paraId="189BF678" w14:textId="324B23C6" w:rsidR="00FC2A62" w:rsidRDefault="00FC2A62" w:rsidP="001D1249">
      <w:pPr>
        <w:rPr>
          <w:sz w:val="16"/>
          <w:szCs w:val="16"/>
        </w:rPr>
      </w:pPr>
    </w:p>
    <w:p w14:paraId="07A83607" w14:textId="5B2D6EE0" w:rsidR="00FC2A62" w:rsidRDefault="00FC2A62" w:rsidP="001D1249">
      <w:pPr>
        <w:rPr>
          <w:sz w:val="16"/>
          <w:szCs w:val="16"/>
        </w:rPr>
      </w:pPr>
    </w:p>
    <w:p w14:paraId="79037A63" w14:textId="157B2134" w:rsidR="00FC2A62" w:rsidRDefault="00FC2A62" w:rsidP="001D1249">
      <w:pPr>
        <w:rPr>
          <w:sz w:val="16"/>
          <w:szCs w:val="16"/>
        </w:rPr>
      </w:pPr>
    </w:p>
    <w:p w14:paraId="2FB57779" w14:textId="5FB51D8B" w:rsidR="00FC2A62" w:rsidRDefault="00FC2A62" w:rsidP="001D1249">
      <w:pPr>
        <w:rPr>
          <w:sz w:val="16"/>
          <w:szCs w:val="16"/>
        </w:rPr>
      </w:pPr>
    </w:p>
    <w:p w14:paraId="423B4D5D" w14:textId="7813C9E4" w:rsidR="00FC2A62" w:rsidRDefault="00FC2A62" w:rsidP="001D1249">
      <w:pPr>
        <w:rPr>
          <w:sz w:val="16"/>
          <w:szCs w:val="16"/>
        </w:rPr>
      </w:pPr>
    </w:p>
    <w:p w14:paraId="2A351941" w14:textId="52169BF8" w:rsidR="00FC2A62" w:rsidRDefault="00FC2A62" w:rsidP="001D1249">
      <w:pPr>
        <w:rPr>
          <w:sz w:val="16"/>
          <w:szCs w:val="16"/>
        </w:rPr>
      </w:pPr>
    </w:p>
    <w:p w14:paraId="486A4C44" w14:textId="30FC9802" w:rsidR="00FC2A62" w:rsidRDefault="00FC2A62" w:rsidP="001D1249">
      <w:pPr>
        <w:rPr>
          <w:sz w:val="16"/>
          <w:szCs w:val="16"/>
        </w:rPr>
      </w:pPr>
    </w:p>
    <w:p w14:paraId="65604D41" w14:textId="3A80B039" w:rsidR="00FC2A62" w:rsidRDefault="00FC2A62" w:rsidP="001D1249">
      <w:pPr>
        <w:rPr>
          <w:sz w:val="16"/>
          <w:szCs w:val="16"/>
        </w:rPr>
      </w:pPr>
    </w:p>
    <w:p w14:paraId="75F54CFA" w14:textId="5E96FD97" w:rsidR="00FC2A62" w:rsidRDefault="00FC2A62" w:rsidP="001D1249">
      <w:pPr>
        <w:rPr>
          <w:sz w:val="16"/>
          <w:szCs w:val="16"/>
        </w:rPr>
      </w:pPr>
    </w:p>
    <w:p w14:paraId="618B83E9" w14:textId="40507DBA" w:rsidR="00FC2A62" w:rsidRDefault="00FC2A62" w:rsidP="001D1249">
      <w:pPr>
        <w:rPr>
          <w:sz w:val="16"/>
          <w:szCs w:val="16"/>
        </w:rPr>
      </w:pPr>
    </w:p>
    <w:p w14:paraId="6AF41A9D" w14:textId="31ADF544" w:rsidR="00FC2A62" w:rsidRDefault="00FC2A62" w:rsidP="001D1249">
      <w:pPr>
        <w:rPr>
          <w:sz w:val="16"/>
          <w:szCs w:val="16"/>
        </w:rPr>
      </w:pPr>
    </w:p>
    <w:p w14:paraId="79A711D5" w14:textId="19641A4F" w:rsidR="00FC2A62" w:rsidRDefault="00FC2A62" w:rsidP="001D1249">
      <w:pPr>
        <w:rPr>
          <w:sz w:val="16"/>
          <w:szCs w:val="16"/>
        </w:rPr>
      </w:pPr>
    </w:p>
    <w:p w14:paraId="3051FAFA" w14:textId="54161E16" w:rsidR="00FC2A62" w:rsidRDefault="00FC2A62" w:rsidP="001D1249">
      <w:pPr>
        <w:rPr>
          <w:sz w:val="16"/>
          <w:szCs w:val="16"/>
        </w:rPr>
      </w:pPr>
    </w:p>
    <w:p w14:paraId="6F8D26F4" w14:textId="151C4D3D" w:rsidR="00FC2A62" w:rsidRDefault="00FC2A62" w:rsidP="001D1249">
      <w:pPr>
        <w:rPr>
          <w:sz w:val="16"/>
          <w:szCs w:val="16"/>
        </w:rPr>
      </w:pPr>
    </w:p>
    <w:p w14:paraId="79CBD487" w14:textId="1BA5482A" w:rsidR="00FC2A62" w:rsidRDefault="00FC2A62" w:rsidP="001D1249">
      <w:pPr>
        <w:rPr>
          <w:sz w:val="16"/>
          <w:szCs w:val="16"/>
        </w:rPr>
      </w:pPr>
    </w:p>
    <w:p w14:paraId="2ECE3652" w14:textId="3806B112" w:rsidR="00FC2A62" w:rsidRDefault="00FC2A62" w:rsidP="001D1249">
      <w:pPr>
        <w:rPr>
          <w:sz w:val="16"/>
          <w:szCs w:val="16"/>
        </w:rPr>
      </w:pPr>
    </w:p>
    <w:p w14:paraId="73C3CBBD" w14:textId="396C0773" w:rsidR="00FC2A62" w:rsidRDefault="00FC2A62" w:rsidP="001D1249">
      <w:pPr>
        <w:rPr>
          <w:sz w:val="16"/>
          <w:szCs w:val="16"/>
        </w:rPr>
      </w:pPr>
    </w:p>
    <w:p w14:paraId="00668EF0" w14:textId="79863D97" w:rsidR="00FC2A62" w:rsidRDefault="00FC2A62" w:rsidP="001D1249">
      <w:pPr>
        <w:rPr>
          <w:sz w:val="16"/>
          <w:szCs w:val="16"/>
        </w:rPr>
      </w:pPr>
    </w:p>
    <w:p w14:paraId="2DF5B0BC" w14:textId="4589ED4B" w:rsidR="00FC2A62" w:rsidRDefault="00FC2A62" w:rsidP="001D1249">
      <w:pPr>
        <w:rPr>
          <w:sz w:val="16"/>
          <w:szCs w:val="16"/>
        </w:rPr>
      </w:pPr>
    </w:p>
    <w:p w14:paraId="57613DA5" w14:textId="4886D641" w:rsidR="00FC2A62" w:rsidRDefault="00FC2A62" w:rsidP="001D1249">
      <w:pPr>
        <w:rPr>
          <w:sz w:val="16"/>
          <w:szCs w:val="16"/>
        </w:rPr>
      </w:pPr>
    </w:p>
    <w:p w14:paraId="77D66A5B" w14:textId="77BB10BA" w:rsidR="00FC2A62" w:rsidRDefault="00FC2A62" w:rsidP="001D1249">
      <w:pPr>
        <w:rPr>
          <w:sz w:val="16"/>
          <w:szCs w:val="16"/>
        </w:rPr>
      </w:pPr>
    </w:p>
    <w:p w14:paraId="5E7DB085" w14:textId="16E9CF63" w:rsidR="00FC2A62" w:rsidRDefault="00FC2A62" w:rsidP="001D1249">
      <w:pPr>
        <w:rPr>
          <w:sz w:val="16"/>
          <w:szCs w:val="16"/>
        </w:rPr>
      </w:pPr>
    </w:p>
    <w:p w14:paraId="22C5C01D" w14:textId="1767E663" w:rsidR="00FC2A62" w:rsidRDefault="00FC2A62" w:rsidP="001D1249">
      <w:pPr>
        <w:rPr>
          <w:sz w:val="16"/>
          <w:szCs w:val="16"/>
        </w:rPr>
      </w:pPr>
    </w:p>
    <w:p w14:paraId="07FE333E" w14:textId="3E008BBE" w:rsidR="00FC2A62" w:rsidRDefault="00FC2A62" w:rsidP="001D1249">
      <w:pPr>
        <w:rPr>
          <w:sz w:val="16"/>
          <w:szCs w:val="16"/>
        </w:rPr>
      </w:pPr>
    </w:p>
    <w:p w14:paraId="35FDD709" w14:textId="662F3408" w:rsidR="00FC2A62" w:rsidRDefault="00FC2A62" w:rsidP="001D1249">
      <w:pPr>
        <w:rPr>
          <w:sz w:val="16"/>
          <w:szCs w:val="16"/>
        </w:rPr>
      </w:pPr>
    </w:p>
    <w:p w14:paraId="3BEC06DA" w14:textId="68CF9AE8" w:rsidR="00FC2A62" w:rsidRDefault="00FC2A62" w:rsidP="001D1249">
      <w:pPr>
        <w:rPr>
          <w:sz w:val="16"/>
          <w:szCs w:val="16"/>
        </w:rPr>
      </w:pPr>
    </w:p>
    <w:p w14:paraId="7F769B95" w14:textId="043B9327" w:rsidR="00FC2A62" w:rsidRDefault="00FC2A62" w:rsidP="001D1249">
      <w:pPr>
        <w:rPr>
          <w:sz w:val="16"/>
          <w:szCs w:val="16"/>
        </w:rPr>
      </w:pPr>
    </w:p>
    <w:p w14:paraId="7C88E18F" w14:textId="2A42131A" w:rsidR="00FC2A62" w:rsidRDefault="00FC2A62" w:rsidP="001D1249">
      <w:pPr>
        <w:rPr>
          <w:sz w:val="16"/>
          <w:szCs w:val="16"/>
        </w:rPr>
      </w:pPr>
    </w:p>
    <w:p w14:paraId="43E39281" w14:textId="0C783256" w:rsidR="00FC2A62" w:rsidRDefault="00FC2A62" w:rsidP="001D1249">
      <w:pPr>
        <w:rPr>
          <w:sz w:val="16"/>
          <w:szCs w:val="16"/>
        </w:rPr>
      </w:pPr>
    </w:p>
    <w:p w14:paraId="7A2FCE0D" w14:textId="1700CD80" w:rsidR="00FC2A62" w:rsidRDefault="00FC2A62" w:rsidP="001D1249">
      <w:pPr>
        <w:rPr>
          <w:sz w:val="16"/>
          <w:szCs w:val="16"/>
        </w:rPr>
      </w:pPr>
    </w:p>
    <w:p w14:paraId="14D855E2" w14:textId="4A638349" w:rsidR="00FC2A62" w:rsidRDefault="00FC2A62" w:rsidP="001D1249">
      <w:pPr>
        <w:rPr>
          <w:sz w:val="16"/>
          <w:szCs w:val="16"/>
        </w:rPr>
      </w:pPr>
    </w:p>
    <w:p w14:paraId="66B06C99" w14:textId="194304B3" w:rsidR="00FC2A62" w:rsidRDefault="00FC2A62" w:rsidP="001D1249">
      <w:pPr>
        <w:rPr>
          <w:sz w:val="16"/>
          <w:szCs w:val="16"/>
        </w:rPr>
      </w:pPr>
    </w:p>
    <w:p w14:paraId="3B17F5B5" w14:textId="213A00D0" w:rsidR="00FC2A62" w:rsidRDefault="00FC2A62" w:rsidP="001D1249">
      <w:pPr>
        <w:rPr>
          <w:sz w:val="16"/>
          <w:szCs w:val="16"/>
        </w:rPr>
      </w:pPr>
    </w:p>
    <w:p w14:paraId="493E0028" w14:textId="6A98DB24" w:rsidR="00FC2A62" w:rsidRDefault="00FC2A62" w:rsidP="001D1249">
      <w:pPr>
        <w:rPr>
          <w:sz w:val="16"/>
          <w:szCs w:val="16"/>
        </w:rPr>
      </w:pPr>
    </w:p>
    <w:p w14:paraId="051BE167" w14:textId="19A2E06C" w:rsidR="00FC2A62" w:rsidRDefault="00FC2A62" w:rsidP="001D1249">
      <w:pPr>
        <w:rPr>
          <w:sz w:val="16"/>
          <w:szCs w:val="16"/>
        </w:rPr>
      </w:pPr>
    </w:p>
    <w:p w14:paraId="188844F6" w14:textId="3ECA4DE9" w:rsidR="00FC2A62" w:rsidRDefault="00FC2A62" w:rsidP="001D1249">
      <w:pPr>
        <w:rPr>
          <w:sz w:val="16"/>
          <w:szCs w:val="16"/>
        </w:rPr>
      </w:pPr>
    </w:p>
    <w:p w14:paraId="721BB47D" w14:textId="2BE81F3D" w:rsidR="00FC2A62" w:rsidRDefault="00FC2A62" w:rsidP="001D1249">
      <w:pPr>
        <w:rPr>
          <w:sz w:val="16"/>
          <w:szCs w:val="16"/>
        </w:rPr>
      </w:pPr>
    </w:p>
    <w:p w14:paraId="03033C82" w14:textId="2E34F66F" w:rsidR="00FC2A62" w:rsidRDefault="00FC2A62" w:rsidP="001D1249">
      <w:pPr>
        <w:rPr>
          <w:sz w:val="16"/>
          <w:szCs w:val="16"/>
        </w:rPr>
      </w:pPr>
    </w:p>
    <w:p w14:paraId="40DEC470" w14:textId="3D22CB70" w:rsidR="00FC2A62" w:rsidRDefault="00FC2A62" w:rsidP="001D1249">
      <w:pPr>
        <w:rPr>
          <w:sz w:val="16"/>
          <w:szCs w:val="16"/>
        </w:rPr>
      </w:pPr>
    </w:p>
    <w:p w14:paraId="7AE35DDA" w14:textId="7F94700C" w:rsidR="00FC2A62" w:rsidRDefault="00FC2A62" w:rsidP="001D1249">
      <w:pPr>
        <w:rPr>
          <w:sz w:val="16"/>
          <w:szCs w:val="16"/>
        </w:rPr>
      </w:pPr>
    </w:p>
    <w:p w14:paraId="7C9B864D" w14:textId="757C213E" w:rsidR="00FC2A62" w:rsidRDefault="00FC2A62" w:rsidP="001D1249">
      <w:pPr>
        <w:rPr>
          <w:sz w:val="16"/>
          <w:szCs w:val="16"/>
        </w:rPr>
      </w:pPr>
    </w:p>
    <w:p w14:paraId="13A5E832" w14:textId="77777777" w:rsidR="00FC2A62" w:rsidRDefault="00FC2A62" w:rsidP="001D1249">
      <w:pPr>
        <w:rPr>
          <w:sz w:val="16"/>
          <w:szCs w:val="16"/>
        </w:rPr>
      </w:pPr>
    </w:p>
    <w:p w14:paraId="3BBA268A" w14:textId="77777777" w:rsidR="007762FA" w:rsidRPr="007762FA" w:rsidRDefault="007762FA" w:rsidP="007762FA">
      <w:pPr>
        <w:tabs>
          <w:tab w:val="left" w:pos="6200"/>
        </w:tabs>
      </w:pPr>
    </w:p>
    <w:sectPr w:rsidR="007762FA" w:rsidRPr="007762FA" w:rsidSect="001B14FF">
      <w:headerReference w:type="even" r:id="rId13"/>
      <w:headerReference w:type="default" r:id="rId14"/>
      <w:footerReference w:type="default" r:id="rId15"/>
      <w:headerReference w:type="first" r:id="rId16"/>
      <w:pgSz w:w="12240" w:h="15840" w:code="1"/>
      <w:pgMar w:top="1440" w:right="1440" w:bottom="1440" w:left="144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412D5" w14:textId="77777777" w:rsidR="00033CEE" w:rsidRDefault="00033CEE" w:rsidP="00B031B9">
      <w:pPr>
        <w:spacing w:after="0"/>
      </w:pPr>
      <w:r>
        <w:separator/>
      </w:r>
    </w:p>
  </w:endnote>
  <w:endnote w:type="continuationSeparator" w:id="0">
    <w:p w14:paraId="506BA9BC" w14:textId="77777777" w:rsidR="00033CEE" w:rsidRDefault="00033CEE" w:rsidP="00B03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081" w:usb1="08070000" w:usb2="00000010" w:usb3="00000000" w:csb0="0002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8FC7" w14:textId="2356894F" w:rsidR="00974F79" w:rsidRDefault="001B14FF" w:rsidP="001B14FF">
    <w:pPr>
      <w:spacing w:after="0"/>
      <w:ind w:left="-720" w:hanging="720"/>
      <w:rPr>
        <w:sz w:val="16"/>
        <w:szCs w:val="16"/>
      </w:rPr>
    </w:pPr>
    <w:r>
      <w:rPr>
        <w:noProof/>
        <w:sz w:val="16"/>
        <w:szCs w:val="16"/>
      </w:rPr>
      <w:drawing>
        <wp:inline distT="0" distB="0" distL="0" distR="0" wp14:anchorId="49DE71CB" wp14:editId="30AB590B">
          <wp:extent cx="7772400" cy="8699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
                    <a:extLst>
                      <a:ext uri="{28A0092B-C50C-407E-A947-70E740481C1C}">
                        <a14:useLocalDpi xmlns:a14="http://schemas.microsoft.com/office/drawing/2010/main" val="0"/>
                      </a:ext>
                    </a:extLst>
                  </a:blip>
                  <a:srcRect t="78908" b="1"/>
                  <a:stretch/>
                </pic:blipFill>
                <pic:spPr bwMode="auto">
                  <a:xfrm>
                    <a:off x="0" y="0"/>
                    <a:ext cx="7772400" cy="8699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6DBB9" w14:textId="77777777" w:rsidR="00033CEE" w:rsidRDefault="00033CEE" w:rsidP="00B031B9">
      <w:pPr>
        <w:spacing w:after="0"/>
      </w:pPr>
      <w:r>
        <w:separator/>
      </w:r>
    </w:p>
  </w:footnote>
  <w:footnote w:type="continuationSeparator" w:id="0">
    <w:p w14:paraId="21EA058A" w14:textId="77777777" w:rsidR="00033CEE" w:rsidRDefault="00033CEE" w:rsidP="00B03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DEED" w14:textId="77777777" w:rsidR="00974F79" w:rsidRDefault="00033CEE">
    <w:pPr>
      <w:pStyle w:val="Header"/>
    </w:pPr>
    <w:r>
      <w:rPr>
        <w:noProof/>
      </w:rPr>
      <w:pict w14:anchorId="10F6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2" o:spid="_x0000_s2052" type="#_x0000_t136" style="position:absolute;margin-left:0;margin-top:0;width:430.55pt;height:172.2pt;z-index:-25165772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A5C0" w14:textId="39C3D17A" w:rsidR="00974F79" w:rsidRPr="00635CCE" w:rsidRDefault="00635CCE" w:rsidP="00635CCE">
    <w:pPr>
      <w:pStyle w:val="Header"/>
      <w:tabs>
        <w:tab w:val="clear" w:pos="4320"/>
        <w:tab w:val="clear" w:pos="8640"/>
        <w:tab w:val="left" w:pos="315"/>
        <w:tab w:val="right" w:pos="8612"/>
      </w:tabs>
      <w:spacing w:before="120" w:after="120"/>
      <w:rPr>
        <w:b/>
        <w:noProof/>
        <w:sz w:val="24"/>
      </w:rPr>
    </w:pPr>
    <w:r>
      <w:rPr>
        <w:b/>
        <w:noProof/>
        <w:sz w:val="24"/>
      </w:rPr>
      <w:drawing>
        <wp:inline distT="0" distB="0" distL="0" distR="0" wp14:anchorId="4C755A3B" wp14:editId="30581919">
          <wp:extent cx="1625172"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55" cy="483664"/>
                  </a:xfrm>
                  <a:prstGeom prst="rect">
                    <a:avLst/>
                  </a:prstGeom>
                  <a:noFill/>
                </pic:spPr>
              </pic:pic>
            </a:graphicData>
          </a:graphic>
        </wp:inline>
      </w:drawing>
    </w:r>
    <w:r w:rsidR="00974F79">
      <w:rPr>
        <w:b/>
        <w:noProof/>
        <w:sz w:val="24"/>
      </w:rPr>
      <w:t xml:space="preserve">                                            </w:t>
    </w:r>
    <w:r w:rsidR="00974F79">
      <w:rPr>
        <w:b/>
        <w:noProof/>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53D3" w14:textId="77777777" w:rsidR="00974F79" w:rsidRDefault="00033CEE">
    <w:pPr>
      <w:pStyle w:val="Header"/>
    </w:pPr>
    <w:r>
      <w:rPr>
        <w:noProof/>
      </w:rPr>
      <w:pict w14:anchorId="63E89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59671" o:spid="_x0000_s2051" type="#_x0000_t136" style="position:absolute;margin-left:0;margin-top:0;width:430.55pt;height:172.2pt;z-index:-251658752;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F4"/>
    <w:multiLevelType w:val="hybridMultilevel"/>
    <w:tmpl w:val="16226B7A"/>
    <w:lvl w:ilvl="0" w:tplc="ED60FC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0B2F"/>
    <w:multiLevelType w:val="hybridMultilevel"/>
    <w:tmpl w:val="5F8842C0"/>
    <w:lvl w:ilvl="0" w:tplc="405EA5EC">
      <w:start w:val="1"/>
      <w:numFmt w:val="bullet"/>
      <w:lvlText w:val="•"/>
      <w:lvlJc w:val="left"/>
      <w:pPr>
        <w:tabs>
          <w:tab w:val="num" w:pos="720"/>
        </w:tabs>
        <w:ind w:left="720" w:hanging="360"/>
      </w:pPr>
      <w:rPr>
        <w:rFonts w:ascii="Arial" w:hAnsi="Arial" w:hint="default"/>
      </w:rPr>
    </w:lvl>
    <w:lvl w:ilvl="1" w:tplc="DA84BB46" w:tentative="1">
      <w:start w:val="1"/>
      <w:numFmt w:val="bullet"/>
      <w:lvlText w:val="•"/>
      <w:lvlJc w:val="left"/>
      <w:pPr>
        <w:tabs>
          <w:tab w:val="num" w:pos="1440"/>
        </w:tabs>
        <w:ind w:left="1440" w:hanging="360"/>
      </w:pPr>
      <w:rPr>
        <w:rFonts w:ascii="Arial" w:hAnsi="Arial" w:hint="default"/>
      </w:rPr>
    </w:lvl>
    <w:lvl w:ilvl="2" w:tplc="E4EA8538" w:tentative="1">
      <w:start w:val="1"/>
      <w:numFmt w:val="bullet"/>
      <w:lvlText w:val="•"/>
      <w:lvlJc w:val="left"/>
      <w:pPr>
        <w:tabs>
          <w:tab w:val="num" w:pos="2160"/>
        </w:tabs>
        <w:ind w:left="2160" w:hanging="360"/>
      </w:pPr>
      <w:rPr>
        <w:rFonts w:ascii="Arial" w:hAnsi="Arial" w:hint="default"/>
      </w:rPr>
    </w:lvl>
    <w:lvl w:ilvl="3" w:tplc="5A307BA4" w:tentative="1">
      <w:start w:val="1"/>
      <w:numFmt w:val="bullet"/>
      <w:lvlText w:val="•"/>
      <w:lvlJc w:val="left"/>
      <w:pPr>
        <w:tabs>
          <w:tab w:val="num" w:pos="2880"/>
        </w:tabs>
        <w:ind w:left="2880" w:hanging="360"/>
      </w:pPr>
      <w:rPr>
        <w:rFonts w:ascii="Arial" w:hAnsi="Arial" w:hint="default"/>
      </w:rPr>
    </w:lvl>
    <w:lvl w:ilvl="4" w:tplc="BF70A0EA" w:tentative="1">
      <w:start w:val="1"/>
      <w:numFmt w:val="bullet"/>
      <w:lvlText w:val="•"/>
      <w:lvlJc w:val="left"/>
      <w:pPr>
        <w:tabs>
          <w:tab w:val="num" w:pos="3600"/>
        </w:tabs>
        <w:ind w:left="3600" w:hanging="360"/>
      </w:pPr>
      <w:rPr>
        <w:rFonts w:ascii="Arial" w:hAnsi="Arial" w:hint="default"/>
      </w:rPr>
    </w:lvl>
    <w:lvl w:ilvl="5" w:tplc="BBBCC7B0" w:tentative="1">
      <w:start w:val="1"/>
      <w:numFmt w:val="bullet"/>
      <w:lvlText w:val="•"/>
      <w:lvlJc w:val="left"/>
      <w:pPr>
        <w:tabs>
          <w:tab w:val="num" w:pos="4320"/>
        </w:tabs>
        <w:ind w:left="4320" w:hanging="360"/>
      </w:pPr>
      <w:rPr>
        <w:rFonts w:ascii="Arial" w:hAnsi="Arial" w:hint="default"/>
      </w:rPr>
    </w:lvl>
    <w:lvl w:ilvl="6" w:tplc="2B801824" w:tentative="1">
      <w:start w:val="1"/>
      <w:numFmt w:val="bullet"/>
      <w:lvlText w:val="•"/>
      <w:lvlJc w:val="left"/>
      <w:pPr>
        <w:tabs>
          <w:tab w:val="num" w:pos="5040"/>
        </w:tabs>
        <w:ind w:left="5040" w:hanging="360"/>
      </w:pPr>
      <w:rPr>
        <w:rFonts w:ascii="Arial" w:hAnsi="Arial" w:hint="default"/>
      </w:rPr>
    </w:lvl>
    <w:lvl w:ilvl="7" w:tplc="74E4B204" w:tentative="1">
      <w:start w:val="1"/>
      <w:numFmt w:val="bullet"/>
      <w:lvlText w:val="•"/>
      <w:lvlJc w:val="left"/>
      <w:pPr>
        <w:tabs>
          <w:tab w:val="num" w:pos="5760"/>
        </w:tabs>
        <w:ind w:left="5760" w:hanging="360"/>
      </w:pPr>
      <w:rPr>
        <w:rFonts w:ascii="Arial" w:hAnsi="Arial" w:hint="default"/>
      </w:rPr>
    </w:lvl>
    <w:lvl w:ilvl="8" w:tplc="E72896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85031"/>
    <w:multiLevelType w:val="hybridMultilevel"/>
    <w:tmpl w:val="F5E29228"/>
    <w:lvl w:ilvl="0" w:tplc="DD12B080">
      <w:numFmt w:val="bullet"/>
      <w:lvlText w:val="•"/>
      <w:lvlJc w:val="left"/>
      <w:pPr>
        <w:ind w:left="360" w:hanging="360"/>
      </w:pPr>
      <w:rPr>
        <w:rFonts w:ascii="Arial" w:eastAsia="MyriadPro-Regular"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F45FCA"/>
    <w:multiLevelType w:val="hybridMultilevel"/>
    <w:tmpl w:val="E9ACE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9A3DB7"/>
    <w:multiLevelType w:val="hybridMultilevel"/>
    <w:tmpl w:val="07D4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1B2B"/>
    <w:multiLevelType w:val="hybridMultilevel"/>
    <w:tmpl w:val="5E88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D13647"/>
    <w:multiLevelType w:val="hybridMultilevel"/>
    <w:tmpl w:val="FBA6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D0D14"/>
    <w:multiLevelType w:val="hybridMultilevel"/>
    <w:tmpl w:val="A65A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5565"/>
    <w:multiLevelType w:val="hybridMultilevel"/>
    <w:tmpl w:val="75D8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7017D"/>
    <w:multiLevelType w:val="hybridMultilevel"/>
    <w:tmpl w:val="ABFC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773D6"/>
    <w:multiLevelType w:val="hybridMultilevel"/>
    <w:tmpl w:val="73C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10B3A"/>
    <w:multiLevelType w:val="hybridMultilevel"/>
    <w:tmpl w:val="9F82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17A6"/>
    <w:multiLevelType w:val="hybridMultilevel"/>
    <w:tmpl w:val="CE808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2F09"/>
    <w:multiLevelType w:val="hybridMultilevel"/>
    <w:tmpl w:val="C094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65EE6"/>
    <w:multiLevelType w:val="hybridMultilevel"/>
    <w:tmpl w:val="15804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F4C96"/>
    <w:multiLevelType w:val="hybridMultilevel"/>
    <w:tmpl w:val="EA1CF0E2"/>
    <w:lvl w:ilvl="0" w:tplc="B4ACCE9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32028"/>
    <w:multiLevelType w:val="hybridMultilevel"/>
    <w:tmpl w:val="257E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647B8"/>
    <w:multiLevelType w:val="hybridMultilevel"/>
    <w:tmpl w:val="8F1E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9091A"/>
    <w:multiLevelType w:val="hybridMultilevel"/>
    <w:tmpl w:val="D992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FB02EA"/>
    <w:multiLevelType w:val="hybridMultilevel"/>
    <w:tmpl w:val="FF5C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3"/>
  </w:num>
  <w:num w:numId="5">
    <w:abstractNumId w:val="11"/>
  </w:num>
  <w:num w:numId="6">
    <w:abstractNumId w:val="19"/>
  </w:num>
  <w:num w:numId="7">
    <w:abstractNumId w:val="7"/>
  </w:num>
  <w:num w:numId="8">
    <w:abstractNumId w:val="3"/>
  </w:num>
  <w:num w:numId="9">
    <w:abstractNumId w:val="12"/>
  </w:num>
  <w:num w:numId="10">
    <w:abstractNumId w:val="17"/>
  </w:num>
  <w:num w:numId="11">
    <w:abstractNumId w:val="16"/>
  </w:num>
  <w:num w:numId="12">
    <w:abstractNumId w:val="14"/>
  </w:num>
  <w:num w:numId="13">
    <w:abstractNumId w:val="10"/>
  </w:num>
  <w:num w:numId="14">
    <w:abstractNumId w:val="4"/>
  </w:num>
  <w:num w:numId="15">
    <w:abstractNumId w:val="0"/>
  </w:num>
  <w:num w:numId="16">
    <w:abstractNumId w:val="9"/>
  </w:num>
  <w:num w:numId="17">
    <w:abstractNumId w:val="2"/>
  </w:num>
  <w:num w:numId="18">
    <w:abstractNumId w:val="6"/>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OxMDUyNLc0NTU0NjZU0lEKTi0uzszPAykwrAUAcCaSuiwAAAA="/>
  </w:docVars>
  <w:rsids>
    <w:rsidRoot w:val="00F82651"/>
    <w:rsid w:val="00004E8D"/>
    <w:rsid w:val="0000519D"/>
    <w:rsid w:val="000074BD"/>
    <w:rsid w:val="00011F3B"/>
    <w:rsid w:val="00023CE3"/>
    <w:rsid w:val="00025AF3"/>
    <w:rsid w:val="00030157"/>
    <w:rsid w:val="0003105E"/>
    <w:rsid w:val="00031915"/>
    <w:rsid w:val="00033CEE"/>
    <w:rsid w:val="00034FD7"/>
    <w:rsid w:val="00042E5F"/>
    <w:rsid w:val="00043CF9"/>
    <w:rsid w:val="00045247"/>
    <w:rsid w:val="00055EF6"/>
    <w:rsid w:val="000609E6"/>
    <w:rsid w:val="00060A74"/>
    <w:rsid w:val="0006238F"/>
    <w:rsid w:val="00063C0A"/>
    <w:rsid w:val="00070B34"/>
    <w:rsid w:val="00074BCD"/>
    <w:rsid w:val="00085637"/>
    <w:rsid w:val="00086008"/>
    <w:rsid w:val="00087684"/>
    <w:rsid w:val="00090C37"/>
    <w:rsid w:val="00095D92"/>
    <w:rsid w:val="000A0D66"/>
    <w:rsid w:val="000A1B81"/>
    <w:rsid w:val="000A4C73"/>
    <w:rsid w:val="000A5EF2"/>
    <w:rsid w:val="000B0506"/>
    <w:rsid w:val="000C0B7D"/>
    <w:rsid w:val="000C4A31"/>
    <w:rsid w:val="000D2872"/>
    <w:rsid w:val="000D5965"/>
    <w:rsid w:val="000E2A1E"/>
    <w:rsid w:val="000E476B"/>
    <w:rsid w:val="000F1E35"/>
    <w:rsid w:val="00102A0C"/>
    <w:rsid w:val="00103847"/>
    <w:rsid w:val="001039DD"/>
    <w:rsid w:val="00105968"/>
    <w:rsid w:val="00106BD4"/>
    <w:rsid w:val="00115ADF"/>
    <w:rsid w:val="00117DF9"/>
    <w:rsid w:val="001211BD"/>
    <w:rsid w:val="001234F1"/>
    <w:rsid w:val="001238B4"/>
    <w:rsid w:val="00131C39"/>
    <w:rsid w:val="00133719"/>
    <w:rsid w:val="00137099"/>
    <w:rsid w:val="00137B78"/>
    <w:rsid w:val="00140166"/>
    <w:rsid w:val="001459B3"/>
    <w:rsid w:val="001532E7"/>
    <w:rsid w:val="001548E4"/>
    <w:rsid w:val="0015571E"/>
    <w:rsid w:val="0015774F"/>
    <w:rsid w:val="00162AD8"/>
    <w:rsid w:val="00163A01"/>
    <w:rsid w:val="001664A5"/>
    <w:rsid w:val="00171B7A"/>
    <w:rsid w:val="00172B35"/>
    <w:rsid w:val="001737DF"/>
    <w:rsid w:val="00175A90"/>
    <w:rsid w:val="00180382"/>
    <w:rsid w:val="00181720"/>
    <w:rsid w:val="001817CC"/>
    <w:rsid w:val="00181821"/>
    <w:rsid w:val="001830BF"/>
    <w:rsid w:val="00185108"/>
    <w:rsid w:val="00185DE3"/>
    <w:rsid w:val="00186F22"/>
    <w:rsid w:val="00191918"/>
    <w:rsid w:val="001927CB"/>
    <w:rsid w:val="001974A3"/>
    <w:rsid w:val="001A20D5"/>
    <w:rsid w:val="001A42F4"/>
    <w:rsid w:val="001A797E"/>
    <w:rsid w:val="001B1315"/>
    <w:rsid w:val="001B14FF"/>
    <w:rsid w:val="001B32F1"/>
    <w:rsid w:val="001B62F2"/>
    <w:rsid w:val="001C29A9"/>
    <w:rsid w:val="001C338C"/>
    <w:rsid w:val="001D03A5"/>
    <w:rsid w:val="001D1249"/>
    <w:rsid w:val="001D193E"/>
    <w:rsid w:val="001D4825"/>
    <w:rsid w:val="001D5BB6"/>
    <w:rsid w:val="001D5BDA"/>
    <w:rsid w:val="001E34C2"/>
    <w:rsid w:val="001E5B2A"/>
    <w:rsid w:val="001F6277"/>
    <w:rsid w:val="002001F0"/>
    <w:rsid w:val="00205A2A"/>
    <w:rsid w:val="00214877"/>
    <w:rsid w:val="00215A69"/>
    <w:rsid w:val="00221171"/>
    <w:rsid w:val="002325BC"/>
    <w:rsid w:val="00233C10"/>
    <w:rsid w:val="0023736F"/>
    <w:rsid w:val="002452BC"/>
    <w:rsid w:val="00251237"/>
    <w:rsid w:val="00253200"/>
    <w:rsid w:val="0025385D"/>
    <w:rsid w:val="00254007"/>
    <w:rsid w:val="002551D2"/>
    <w:rsid w:val="00256379"/>
    <w:rsid w:val="00257EA1"/>
    <w:rsid w:val="00261B2C"/>
    <w:rsid w:val="00264E5A"/>
    <w:rsid w:val="0026532C"/>
    <w:rsid w:val="00270818"/>
    <w:rsid w:val="00274F55"/>
    <w:rsid w:val="00275192"/>
    <w:rsid w:val="00276341"/>
    <w:rsid w:val="002772F8"/>
    <w:rsid w:val="00285C7F"/>
    <w:rsid w:val="0029471F"/>
    <w:rsid w:val="002A0702"/>
    <w:rsid w:val="002A1DFD"/>
    <w:rsid w:val="002A27BA"/>
    <w:rsid w:val="002A5468"/>
    <w:rsid w:val="002A5816"/>
    <w:rsid w:val="002A5C09"/>
    <w:rsid w:val="002B185D"/>
    <w:rsid w:val="002C1499"/>
    <w:rsid w:val="002C173D"/>
    <w:rsid w:val="002C3496"/>
    <w:rsid w:val="002C3502"/>
    <w:rsid w:val="002C5641"/>
    <w:rsid w:val="002D0B7C"/>
    <w:rsid w:val="002D3463"/>
    <w:rsid w:val="002D5A14"/>
    <w:rsid w:val="002D74E0"/>
    <w:rsid w:val="002D77AB"/>
    <w:rsid w:val="002D799F"/>
    <w:rsid w:val="002E26CA"/>
    <w:rsid w:val="002E2AE1"/>
    <w:rsid w:val="002F05D4"/>
    <w:rsid w:val="002F1012"/>
    <w:rsid w:val="002F52A0"/>
    <w:rsid w:val="00302148"/>
    <w:rsid w:val="003045C8"/>
    <w:rsid w:val="0031165C"/>
    <w:rsid w:val="003161F2"/>
    <w:rsid w:val="003201F6"/>
    <w:rsid w:val="0032252A"/>
    <w:rsid w:val="003267C5"/>
    <w:rsid w:val="00330936"/>
    <w:rsid w:val="00333BD5"/>
    <w:rsid w:val="00333DFF"/>
    <w:rsid w:val="0033407D"/>
    <w:rsid w:val="0033554A"/>
    <w:rsid w:val="00336DC1"/>
    <w:rsid w:val="00336F4D"/>
    <w:rsid w:val="0034420C"/>
    <w:rsid w:val="003446FA"/>
    <w:rsid w:val="00346073"/>
    <w:rsid w:val="0035032D"/>
    <w:rsid w:val="00350B9D"/>
    <w:rsid w:val="00355F4B"/>
    <w:rsid w:val="0035734B"/>
    <w:rsid w:val="003632E5"/>
    <w:rsid w:val="0036336E"/>
    <w:rsid w:val="0036438A"/>
    <w:rsid w:val="003653E5"/>
    <w:rsid w:val="003659B5"/>
    <w:rsid w:val="00374FF6"/>
    <w:rsid w:val="003766A7"/>
    <w:rsid w:val="0038707B"/>
    <w:rsid w:val="003903FB"/>
    <w:rsid w:val="00391771"/>
    <w:rsid w:val="00392CF9"/>
    <w:rsid w:val="00392F36"/>
    <w:rsid w:val="003A2A7F"/>
    <w:rsid w:val="003A7642"/>
    <w:rsid w:val="003B0F90"/>
    <w:rsid w:val="003B3B8D"/>
    <w:rsid w:val="003B5799"/>
    <w:rsid w:val="003B6FF6"/>
    <w:rsid w:val="003C1047"/>
    <w:rsid w:val="003C408F"/>
    <w:rsid w:val="003C4711"/>
    <w:rsid w:val="003C48DF"/>
    <w:rsid w:val="003D16B3"/>
    <w:rsid w:val="003D1C8B"/>
    <w:rsid w:val="003D2A37"/>
    <w:rsid w:val="003D538A"/>
    <w:rsid w:val="003D7B31"/>
    <w:rsid w:val="003E26CD"/>
    <w:rsid w:val="003E629E"/>
    <w:rsid w:val="003E6C59"/>
    <w:rsid w:val="003F0D40"/>
    <w:rsid w:val="003F64E6"/>
    <w:rsid w:val="003F6AAE"/>
    <w:rsid w:val="003F7075"/>
    <w:rsid w:val="004002DB"/>
    <w:rsid w:val="00401D2D"/>
    <w:rsid w:val="004035EE"/>
    <w:rsid w:val="00405FEE"/>
    <w:rsid w:val="004066F3"/>
    <w:rsid w:val="00406A9A"/>
    <w:rsid w:val="004124CB"/>
    <w:rsid w:val="0041548B"/>
    <w:rsid w:val="00416E7B"/>
    <w:rsid w:val="00420254"/>
    <w:rsid w:val="00420D2A"/>
    <w:rsid w:val="004216A3"/>
    <w:rsid w:val="00431873"/>
    <w:rsid w:val="00432E04"/>
    <w:rsid w:val="00433336"/>
    <w:rsid w:val="00441C90"/>
    <w:rsid w:val="004437E5"/>
    <w:rsid w:val="00446841"/>
    <w:rsid w:val="0045145E"/>
    <w:rsid w:val="00452D7E"/>
    <w:rsid w:val="004536A6"/>
    <w:rsid w:val="00455419"/>
    <w:rsid w:val="00455E26"/>
    <w:rsid w:val="00456A16"/>
    <w:rsid w:val="00461508"/>
    <w:rsid w:val="00462A39"/>
    <w:rsid w:val="00462CC7"/>
    <w:rsid w:val="004640DD"/>
    <w:rsid w:val="00470899"/>
    <w:rsid w:val="00474026"/>
    <w:rsid w:val="004749A8"/>
    <w:rsid w:val="0047744A"/>
    <w:rsid w:val="0048414B"/>
    <w:rsid w:val="00484937"/>
    <w:rsid w:val="00485C78"/>
    <w:rsid w:val="00496C13"/>
    <w:rsid w:val="004970B4"/>
    <w:rsid w:val="004A40FD"/>
    <w:rsid w:val="004B43E3"/>
    <w:rsid w:val="004B59FE"/>
    <w:rsid w:val="004C3468"/>
    <w:rsid w:val="004D03E2"/>
    <w:rsid w:val="004D068D"/>
    <w:rsid w:val="004D3FF5"/>
    <w:rsid w:val="004D412C"/>
    <w:rsid w:val="004D5B6E"/>
    <w:rsid w:val="004D5EA4"/>
    <w:rsid w:val="004D6852"/>
    <w:rsid w:val="004D7F57"/>
    <w:rsid w:val="004E28E8"/>
    <w:rsid w:val="004E2CE5"/>
    <w:rsid w:val="004E4668"/>
    <w:rsid w:val="004F0C0B"/>
    <w:rsid w:val="004F14C4"/>
    <w:rsid w:val="004F2143"/>
    <w:rsid w:val="004F312E"/>
    <w:rsid w:val="0050032C"/>
    <w:rsid w:val="0050088B"/>
    <w:rsid w:val="00501CFF"/>
    <w:rsid w:val="0050377C"/>
    <w:rsid w:val="0050530E"/>
    <w:rsid w:val="00507D06"/>
    <w:rsid w:val="005108D9"/>
    <w:rsid w:val="00512A11"/>
    <w:rsid w:val="00512B87"/>
    <w:rsid w:val="0051351E"/>
    <w:rsid w:val="005135BC"/>
    <w:rsid w:val="00515131"/>
    <w:rsid w:val="005249EB"/>
    <w:rsid w:val="00530D22"/>
    <w:rsid w:val="005336F5"/>
    <w:rsid w:val="005369EF"/>
    <w:rsid w:val="00536EE2"/>
    <w:rsid w:val="00537352"/>
    <w:rsid w:val="00541DE6"/>
    <w:rsid w:val="00544E44"/>
    <w:rsid w:val="00545BDF"/>
    <w:rsid w:val="005510AE"/>
    <w:rsid w:val="00553EA3"/>
    <w:rsid w:val="00554542"/>
    <w:rsid w:val="005569FF"/>
    <w:rsid w:val="00560DE3"/>
    <w:rsid w:val="00560E66"/>
    <w:rsid w:val="00561D78"/>
    <w:rsid w:val="00562FBA"/>
    <w:rsid w:val="00563ABD"/>
    <w:rsid w:val="005721CA"/>
    <w:rsid w:val="00572D37"/>
    <w:rsid w:val="005772AA"/>
    <w:rsid w:val="005772EA"/>
    <w:rsid w:val="00583885"/>
    <w:rsid w:val="00587238"/>
    <w:rsid w:val="005900AA"/>
    <w:rsid w:val="00591909"/>
    <w:rsid w:val="00592E4B"/>
    <w:rsid w:val="005931F2"/>
    <w:rsid w:val="005953CB"/>
    <w:rsid w:val="005A22DF"/>
    <w:rsid w:val="005A2B02"/>
    <w:rsid w:val="005A5139"/>
    <w:rsid w:val="005A639C"/>
    <w:rsid w:val="005B2D0C"/>
    <w:rsid w:val="005B2F34"/>
    <w:rsid w:val="005C40FB"/>
    <w:rsid w:val="005C5785"/>
    <w:rsid w:val="005C74FE"/>
    <w:rsid w:val="005D2FDA"/>
    <w:rsid w:val="005D353D"/>
    <w:rsid w:val="005D5B85"/>
    <w:rsid w:val="005E141E"/>
    <w:rsid w:val="005E40F8"/>
    <w:rsid w:val="005E42DE"/>
    <w:rsid w:val="005F0A81"/>
    <w:rsid w:val="005F212E"/>
    <w:rsid w:val="005F2652"/>
    <w:rsid w:val="005F3D21"/>
    <w:rsid w:val="005F610D"/>
    <w:rsid w:val="005F67AA"/>
    <w:rsid w:val="005F7C2F"/>
    <w:rsid w:val="006010E9"/>
    <w:rsid w:val="00601D79"/>
    <w:rsid w:val="0060520B"/>
    <w:rsid w:val="0060658E"/>
    <w:rsid w:val="00607349"/>
    <w:rsid w:val="006114E4"/>
    <w:rsid w:val="00611770"/>
    <w:rsid w:val="0061397F"/>
    <w:rsid w:val="00614591"/>
    <w:rsid w:val="00614882"/>
    <w:rsid w:val="00615847"/>
    <w:rsid w:val="00623E5C"/>
    <w:rsid w:val="006266F3"/>
    <w:rsid w:val="00632056"/>
    <w:rsid w:val="0063489E"/>
    <w:rsid w:val="00635CCE"/>
    <w:rsid w:val="006366A5"/>
    <w:rsid w:val="0064161C"/>
    <w:rsid w:val="006419A5"/>
    <w:rsid w:val="00644441"/>
    <w:rsid w:val="00645781"/>
    <w:rsid w:val="00651D73"/>
    <w:rsid w:val="00657475"/>
    <w:rsid w:val="00660A4B"/>
    <w:rsid w:val="006621EE"/>
    <w:rsid w:val="006623C0"/>
    <w:rsid w:val="00665025"/>
    <w:rsid w:val="00667EB5"/>
    <w:rsid w:val="006713C8"/>
    <w:rsid w:val="00673C33"/>
    <w:rsid w:val="00676350"/>
    <w:rsid w:val="00684962"/>
    <w:rsid w:val="00686024"/>
    <w:rsid w:val="006903D3"/>
    <w:rsid w:val="006943E9"/>
    <w:rsid w:val="00694B7A"/>
    <w:rsid w:val="00696509"/>
    <w:rsid w:val="006A42B0"/>
    <w:rsid w:val="006A737D"/>
    <w:rsid w:val="006B1A03"/>
    <w:rsid w:val="006B76B2"/>
    <w:rsid w:val="006C1412"/>
    <w:rsid w:val="006C205C"/>
    <w:rsid w:val="006C254D"/>
    <w:rsid w:val="006C53E8"/>
    <w:rsid w:val="006C565B"/>
    <w:rsid w:val="006C587F"/>
    <w:rsid w:val="006C66B9"/>
    <w:rsid w:val="006C6EF3"/>
    <w:rsid w:val="006C7A91"/>
    <w:rsid w:val="006D381E"/>
    <w:rsid w:val="006D6595"/>
    <w:rsid w:val="006E1FC4"/>
    <w:rsid w:val="006E7D39"/>
    <w:rsid w:val="00701A3C"/>
    <w:rsid w:val="00701A9C"/>
    <w:rsid w:val="00707FF7"/>
    <w:rsid w:val="00711786"/>
    <w:rsid w:val="00712DC5"/>
    <w:rsid w:val="007142B7"/>
    <w:rsid w:val="00715D12"/>
    <w:rsid w:val="007174FE"/>
    <w:rsid w:val="007220D5"/>
    <w:rsid w:val="00723AAF"/>
    <w:rsid w:val="007246A4"/>
    <w:rsid w:val="007330E7"/>
    <w:rsid w:val="00734748"/>
    <w:rsid w:val="00735455"/>
    <w:rsid w:val="00737402"/>
    <w:rsid w:val="007408B9"/>
    <w:rsid w:val="00741CB9"/>
    <w:rsid w:val="007424C7"/>
    <w:rsid w:val="00743AC7"/>
    <w:rsid w:val="00744CD1"/>
    <w:rsid w:val="007521D4"/>
    <w:rsid w:val="00754EAD"/>
    <w:rsid w:val="00755BA8"/>
    <w:rsid w:val="007564C5"/>
    <w:rsid w:val="007609C8"/>
    <w:rsid w:val="00764A7F"/>
    <w:rsid w:val="0076681C"/>
    <w:rsid w:val="0076708F"/>
    <w:rsid w:val="00770CCB"/>
    <w:rsid w:val="007721D3"/>
    <w:rsid w:val="00774277"/>
    <w:rsid w:val="0077519B"/>
    <w:rsid w:val="00775F28"/>
    <w:rsid w:val="007762FA"/>
    <w:rsid w:val="00781924"/>
    <w:rsid w:val="00783FB0"/>
    <w:rsid w:val="00784AB7"/>
    <w:rsid w:val="0079229B"/>
    <w:rsid w:val="00792EA0"/>
    <w:rsid w:val="00794A78"/>
    <w:rsid w:val="007952B7"/>
    <w:rsid w:val="00795F18"/>
    <w:rsid w:val="00796C8C"/>
    <w:rsid w:val="007A0449"/>
    <w:rsid w:val="007A36EF"/>
    <w:rsid w:val="007A4013"/>
    <w:rsid w:val="007A6BEF"/>
    <w:rsid w:val="007B6893"/>
    <w:rsid w:val="007C12D3"/>
    <w:rsid w:val="007C1EA0"/>
    <w:rsid w:val="007C2624"/>
    <w:rsid w:val="007D4816"/>
    <w:rsid w:val="007E1F8D"/>
    <w:rsid w:val="007E4AAB"/>
    <w:rsid w:val="007E5D6E"/>
    <w:rsid w:val="007E7744"/>
    <w:rsid w:val="007E7CE2"/>
    <w:rsid w:val="007F6218"/>
    <w:rsid w:val="008001D4"/>
    <w:rsid w:val="00806155"/>
    <w:rsid w:val="008127F8"/>
    <w:rsid w:val="0081285B"/>
    <w:rsid w:val="00812C3E"/>
    <w:rsid w:val="00813931"/>
    <w:rsid w:val="00814204"/>
    <w:rsid w:val="00817589"/>
    <w:rsid w:val="008218A6"/>
    <w:rsid w:val="00823FF9"/>
    <w:rsid w:val="0082468B"/>
    <w:rsid w:val="008312C6"/>
    <w:rsid w:val="008342E3"/>
    <w:rsid w:val="008369BE"/>
    <w:rsid w:val="00846C95"/>
    <w:rsid w:val="00846D4E"/>
    <w:rsid w:val="008476FE"/>
    <w:rsid w:val="00854345"/>
    <w:rsid w:val="00861FDC"/>
    <w:rsid w:val="00866FB4"/>
    <w:rsid w:val="008674F1"/>
    <w:rsid w:val="00872AA5"/>
    <w:rsid w:val="00876235"/>
    <w:rsid w:val="00877C24"/>
    <w:rsid w:val="0088466B"/>
    <w:rsid w:val="0088741B"/>
    <w:rsid w:val="00891213"/>
    <w:rsid w:val="008919B5"/>
    <w:rsid w:val="00892D13"/>
    <w:rsid w:val="00894253"/>
    <w:rsid w:val="008955FE"/>
    <w:rsid w:val="00896A1E"/>
    <w:rsid w:val="008A0EB0"/>
    <w:rsid w:val="008A3F3E"/>
    <w:rsid w:val="008A5253"/>
    <w:rsid w:val="008B0234"/>
    <w:rsid w:val="008B7CF8"/>
    <w:rsid w:val="008C274A"/>
    <w:rsid w:val="008C2C94"/>
    <w:rsid w:val="008C3EEC"/>
    <w:rsid w:val="008D1A94"/>
    <w:rsid w:val="008D23FA"/>
    <w:rsid w:val="008D4DC1"/>
    <w:rsid w:val="008D630F"/>
    <w:rsid w:val="008E28C1"/>
    <w:rsid w:val="008E3230"/>
    <w:rsid w:val="008E39B7"/>
    <w:rsid w:val="008E4084"/>
    <w:rsid w:val="008F6422"/>
    <w:rsid w:val="00900206"/>
    <w:rsid w:val="00904D5B"/>
    <w:rsid w:val="00905684"/>
    <w:rsid w:val="009067C0"/>
    <w:rsid w:val="0090690B"/>
    <w:rsid w:val="00913294"/>
    <w:rsid w:val="009216F8"/>
    <w:rsid w:val="00921F90"/>
    <w:rsid w:val="0092203C"/>
    <w:rsid w:val="009302F6"/>
    <w:rsid w:val="0094261D"/>
    <w:rsid w:val="0094342C"/>
    <w:rsid w:val="009441D4"/>
    <w:rsid w:val="0095048E"/>
    <w:rsid w:val="00952EC3"/>
    <w:rsid w:val="00954662"/>
    <w:rsid w:val="00955F5A"/>
    <w:rsid w:val="00956EB9"/>
    <w:rsid w:val="0096210E"/>
    <w:rsid w:val="00964229"/>
    <w:rsid w:val="00967279"/>
    <w:rsid w:val="00974F79"/>
    <w:rsid w:val="009755C5"/>
    <w:rsid w:val="0097635C"/>
    <w:rsid w:val="00976F33"/>
    <w:rsid w:val="0098154C"/>
    <w:rsid w:val="0099077B"/>
    <w:rsid w:val="009917E9"/>
    <w:rsid w:val="0099426F"/>
    <w:rsid w:val="009957B0"/>
    <w:rsid w:val="00997097"/>
    <w:rsid w:val="009A0D25"/>
    <w:rsid w:val="009A180F"/>
    <w:rsid w:val="009A4762"/>
    <w:rsid w:val="009A56F8"/>
    <w:rsid w:val="009A7627"/>
    <w:rsid w:val="009A7F15"/>
    <w:rsid w:val="009B2787"/>
    <w:rsid w:val="009B520B"/>
    <w:rsid w:val="009B7CD3"/>
    <w:rsid w:val="009C145D"/>
    <w:rsid w:val="009C1891"/>
    <w:rsid w:val="009C1E95"/>
    <w:rsid w:val="009C25E1"/>
    <w:rsid w:val="009C3759"/>
    <w:rsid w:val="009C3E66"/>
    <w:rsid w:val="009C5492"/>
    <w:rsid w:val="009C71BF"/>
    <w:rsid w:val="009C71EC"/>
    <w:rsid w:val="009C7A90"/>
    <w:rsid w:val="009D02FA"/>
    <w:rsid w:val="009D229C"/>
    <w:rsid w:val="009D74A1"/>
    <w:rsid w:val="009E5D04"/>
    <w:rsid w:val="009E6DB6"/>
    <w:rsid w:val="009F1DE4"/>
    <w:rsid w:val="009F4214"/>
    <w:rsid w:val="00A00F0C"/>
    <w:rsid w:val="00A029C7"/>
    <w:rsid w:val="00A049A7"/>
    <w:rsid w:val="00A06C47"/>
    <w:rsid w:val="00A06E34"/>
    <w:rsid w:val="00A1025A"/>
    <w:rsid w:val="00A10D3E"/>
    <w:rsid w:val="00A1632E"/>
    <w:rsid w:val="00A1767A"/>
    <w:rsid w:val="00A20A2B"/>
    <w:rsid w:val="00A26559"/>
    <w:rsid w:val="00A26E75"/>
    <w:rsid w:val="00A27E8F"/>
    <w:rsid w:val="00A31292"/>
    <w:rsid w:val="00A324A9"/>
    <w:rsid w:val="00A327A6"/>
    <w:rsid w:val="00A34887"/>
    <w:rsid w:val="00A44775"/>
    <w:rsid w:val="00A4532F"/>
    <w:rsid w:val="00A50486"/>
    <w:rsid w:val="00A51E85"/>
    <w:rsid w:val="00A52658"/>
    <w:rsid w:val="00A55FC0"/>
    <w:rsid w:val="00A60666"/>
    <w:rsid w:val="00A630B0"/>
    <w:rsid w:val="00A7629A"/>
    <w:rsid w:val="00A77132"/>
    <w:rsid w:val="00A9629A"/>
    <w:rsid w:val="00AA0049"/>
    <w:rsid w:val="00AA2A69"/>
    <w:rsid w:val="00AB31FE"/>
    <w:rsid w:val="00AB3847"/>
    <w:rsid w:val="00AB44D2"/>
    <w:rsid w:val="00AB761C"/>
    <w:rsid w:val="00AC0A42"/>
    <w:rsid w:val="00AC1DFD"/>
    <w:rsid w:val="00AC5B82"/>
    <w:rsid w:val="00AC6B5E"/>
    <w:rsid w:val="00AC78E2"/>
    <w:rsid w:val="00AD014A"/>
    <w:rsid w:val="00AD3A44"/>
    <w:rsid w:val="00AE2272"/>
    <w:rsid w:val="00AE26C0"/>
    <w:rsid w:val="00AF4EB7"/>
    <w:rsid w:val="00AF69AD"/>
    <w:rsid w:val="00AF6F01"/>
    <w:rsid w:val="00AF76FA"/>
    <w:rsid w:val="00B00599"/>
    <w:rsid w:val="00B00D28"/>
    <w:rsid w:val="00B031B9"/>
    <w:rsid w:val="00B04C41"/>
    <w:rsid w:val="00B0740E"/>
    <w:rsid w:val="00B1136A"/>
    <w:rsid w:val="00B177D1"/>
    <w:rsid w:val="00B21C9B"/>
    <w:rsid w:val="00B3121D"/>
    <w:rsid w:val="00B31C8D"/>
    <w:rsid w:val="00B31E79"/>
    <w:rsid w:val="00B321C4"/>
    <w:rsid w:val="00B335D2"/>
    <w:rsid w:val="00B34696"/>
    <w:rsid w:val="00B34B88"/>
    <w:rsid w:val="00B362FB"/>
    <w:rsid w:val="00B371F8"/>
    <w:rsid w:val="00B37876"/>
    <w:rsid w:val="00B40E15"/>
    <w:rsid w:val="00B414FE"/>
    <w:rsid w:val="00B42514"/>
    <w:rsid w:val="00B537F7"/>
    <w:rsid w:val="00B55861"/>
    <w:rsid w:val="00B62AAB"/>
    <w:rsid w:val="00B70ED8"/>
    <w:rsid w:val="00B7621D"/>
    <w:rsid w:val="00B81828"/>
    <w:rsid w:val="00B84303"/>
    <w:rsid w:val="00B86613"/>
    <w:rsid w:val="00B90685"/>
    <w:rsid w:val="00BA2E1E"/>
    <w:rsid w:val="00BA3CD2"/>
    <w:rsid w:val="00BB5605"/>
    <w:rsid w:val="00BB7EE8"/>
    <w:rsid w:val="00BB7F01"/>
    <w:rsid w:val="00BC32A4"/>
    <w:rsid w:val="00BC4AA2"/>
    <w:rsid w:val="00BC51B6"/>
    <w:rsid w:val="00BC79F0"/>
    <w:rsid w:val="00BD37A7"/>
    <w:rsid w:val="00BD449B"/>
    <w:rsid w:val="00BD501A"/>
    <w:rsid w:val="00BD5952"/>
    <w:rsid w:val="00BE106E"/>
    <w:rsid w:val="00C00423"/>
    <w:rsid w:val="00C01EBE"/>
    <w:rsid w:val="00C04529"/>
    <w:rsid w:val="00C10B8D"/>
    <w:rsid w:val="00C11E7E"/>
    <w:rsid w:val="00C13D0D"/>
    <w:rsid w:val="00C14646"/>
    <w:rsid w:val="00C160AB"/>
    <w:rsid w:val="00C34D45"/>
    <w:rsid w:val="00C351C9"/>
    <w:rsid w:val="00C40C5E"/>
    <w:rsid w:val="00C411C4"/>
    <w:rsid w:val="00C438DF"/>
    <w:rsid w:val="00C44CE1"/>
    <w:rsid w:val="00C52B29"/>
    <w:rsid w:val="00C538D8"/>
    <w:rsid w:val="00C54680"/>
    <w:rsid w:val="00C5528B"/>
    <w:rsid w:val="00C648D0"/>
    <w:rsid w:val="00C66AEC"/>
    <w:rsid w:val="00C7290A"/>
    <w:rsid w:val="00C731D7"/>
    <w:rsid w:val="00C74E5C"/>
    <w:rsid w:val="00C77D79"/>
    <w:rsid w:val="00C806C8"/>
    <w:rsid w:val="00C8233B"/>
    <w:rsid w:val="00C83D1E"/>
    <w:rsid w:val="00C84F4C"/>
    <w:rsid w:val="00C84FE8"/>
    <w:rsid w:val="00C87673"/>
    <w:rsid w:val="00C924CD"/>
    <w:rsid w:val="00C925EC"/>
    <w:rsid w:val="00C930F6"/>
    <w:rsid w:val="00C95327"/>
    <w:rsid w:val="00CA0E25"/>
    <w:rsid w:val="00CA3F21"/>
    <w:rsid w:val="00CA5319"/>
    <w:rsid w:val="00CA7B3B"/>
    <w:rsid w:val="00CB07DC"/>
    <w:rsid w:val="00CB1D65"/>
    <w:rsid w:val="00CB3AC7"/>
    <w:rsid w:val="00CB434E"/>
    <w:rsid w:val="00CB4840"/>
    <w:rsid w:val="00CB5153"/>
    <w:rsid w:val="00CC220D"/>
    <w:rsid w:val="00CC5CEF"/>
    <w:rsid w:val="00CC68BA"/>
    <w:rsid w:val="00CE0230"/>
    <w:rsid w:val="00CE1A67"/>
    <w:rsid w:val="00CE1BA9"/>
    <w:rsid w:val="00CE5977"/>
    <w:rsid w:val="00CE6743"/>
    <w:rsid w:val="00CF007A"/>
    <w:rsid w:val="00CF0323"/>
    <w:rsid w:val="00CF652D"/>
    <w:rsid w:val="00CF72ED"/>
    <w:rsid w:val="00D037CF"/>
    <w:rsid w:val="00D05F71"/>
    <w:rsid w:val="00D061B8"/>
    <w:rsid w:val="00D06BA8"/>
    <w:rsid w:val="00D077A7"/>
    <w:rsid w:val="00D109C1"/>
    <w:rsid w:val="00D10B19"/>
    <w:rsid w:val="00D11E48"/>
    <w:rsid w:val="00D130D7"/>
    <w:rsid w:val="00D154B0"/>
    <w:rsid w:val="00D20A68"/>
    <w:rsid w:val="00D20E68"/>
    <w:rsid w:val="00D2409A"/>
    <w:rsid w:val="00D324AA"/>
    <w:rsid w:val="00D34C92"/>
    <w:rsid w:val="00D366EB"/>
    <w:rsid w:val="00D371CD"/>
    <w:rsid w:val="00D43836"/>
    <w:rsid w:val="00D51962"/>
    <w:rsid w:val="00D57404"/>
    <w:rsid w:val="00D607ED"/>
    <w:rsid w:val="00D61FCC"/>
    <w:rsid w:val="00D63985"/>
    <w:rsid w:val="00D643E3"/>
    <w:rsid w:val="00D70FFA"/>
    <w:rsid w:val="00D71AD1"/>
    <w:rsid w:val="00D72531"/>
    <w:rsid w:val="00D736ED"/>
    <w:rsid w:val="00D75979"/>
    <w:rsid w:val="00D8452E"/>
    <w:rsid w:val="00D929A6"/>
    <w:rsid w:val="00D955AF"/>
    <w:rsid w:val="00DA2BC3"/>
    <w:rsid w:val="00DA2C77"/>
    <w:rsid w:val="00DA5D01"/>
    <w:rsid w:val="00DA6034"/>
    <w:rsid w:val="00DB4463"/>
    <w:rsid w:val="00DB468F"/>
    <w:rsid w:val="00DB4D84"/>
    <w:rsid w:val="00DC062B"/>
    <w:rsid w:val="00DC2B69"/>
    <w:rsid w:val="00DD38A6"/>
    <w:rsid w:val="00DD45A8"/>
    <w:rsid w:val="00DE05C4"/>
    <w:rsid w:val="00DF2193"/>
    <w:rsid w:val="00E05B4A"/>
    <w:rsid w:val="00E17DE4"/>
    <w:rsid w:val="00E2068E"/>
    <w:rsid w:val="00E236F9"/>
    <w:rsid w:val="00E23994"/>
    <w:rsid w:val="00E25862"/>
    <w:rsid w:val="00E27DFA"/>
    <w:rsid w:val="00E30BB9"/>
    <w:rsid w:val="00E312E5"/>
    <w:rsid w:val="00E34A6E"/>
    <w:rsid w:val="00E36F32"/>
    <w:rsid w:val="00E37372"/>
    <w:rsid w:val="00E414F0"/>
    <w:rsid w:val="00E41BE1"/>
    <w:rsid w:val="00E41D1C"/>
    <w:rsid w:val="00E42310"/>
    <w:rsid w:val="00E427A1"/>
    <w:rsid w:val="00E429CC"/>
    <w:rsid w:val="00E43393"/>
    <w:rsid w:val="00E45D5D"/>
    <w:rsid w:val="00E4756D"/>
    <w:rsid w:val="00E519AB"/>
    <w:rsid w:val="00E529C8"/>
    <w:rsid w:val="00E52BFC"/>
    <w:rsid w:val="00E53A32"/>
    <w:rsid w:val="00E54E8B"/>
    <w:rsid w:val="00E55F70"/>
    <w:rsid w:val="00E61427"/>
    <w:rsid w:val="00E62427"/>
    <w:rsid w:val="00E62B69"/>
    <w:rsid w:val="00E62DBC"/>
    <w:rsid w:val="00E63D74"/>
    <w:rsid w:val="00E6578B"/>
    <w:rsid w:val="00E66F3A"/>
    <w:rsid w:val="00E716EF"/>
    <w:rsid w:val="00E727EE"/>
    <w:rsid w:val="00E73397"/>
    <w:rsid w:val="00E748F2"/>
    <w:rsid w:val="00E74C99"/>
    <w:rsid w:val="00E81FC8"/>
    <w:rsid w:val="00E8265E"/>
    <w:rsid w:val="00E82C25"/>
    <w:rsid w:val="00E8379B"/>
    <w:rsid w:val="00E8795A"/>
    <w:rsid w:val="00E904EA"/>
    <w:rsid w:val="00E95801"/>
    <w:rsid w:val="00EA4B38"/>
    <w:rsid w:val="00EA70D7"/>
    <w:rsid w:val="00EA7B6E"/>
    <w:rsid w:val="00EB4343"/>
    <w:rsid w:val="00EB53CF"/>
    <w:rsid w:val="00EB65AA"/>
    <w:rsid w:val="00EC0E3C"/>
    <w:rsid w:val="00EC3680"/>
    <w:rsid w:val="00EC38F5"/>
    <w:rsid w:val="00EC5D6E"/>
    <w:rsid w:val="00EC7659"/>
    <w:rsid w:val="00ED2FCA"/>
    <w:rsid w:val="00ED7704"/>
    <w:rsid w:val="00EE1816"/>
    <w:rsid w:val="00EE3CDE"/>
    <w:rsid w:val="00EE4D13"/>
    <w:rsid w:val="00EF349D"/>
    <w:rsid w:val="00EF3D76"/>
    <w:rsid w:val="00EF4A90"/>
    <w:rsid w:val="00EF4AEC"/>
    <w:rsid w:val="00EF4D67"/>
    <w:rsid w:val="00EF507A"/>
    <w:rsid w:val="00EF7593"/>
    <w:rsid w:val="00EF7FEE"/>
    <w:rsid w:val="00F02ECE"/>
    <w:rsid w:val="00F06516"/>
    <w:rsid w:val="00F1391A"/>
    <w:rsid w:val="00F16F6D"/>
    <w:rsid w:val="00F17FAD"/>
    <w:rsid w:val="00F2069B"/>
    <w:rsid w:val="00F26B88"/>
    <w:rsid w:val="00F34699"/>
    <w:rsid w:val="00F35E19"/>
    <w:rsid w:val="00F41262"/>
    <w:rsid w:val="00F43072"/>
    <w:rsid w:val="00F518F0"/>
    <w:rsid w:val="00F52758"/>
    <w:rsid w:val="00F54508"/>
    <w:rsid w:val="00F549F9"/>
    <w:rsid w:val="00F61F8A"/>
    <w:rsid w:val="00F62A55"/>
    <w:rsid w:val="00F65236"/>
    <w:rsid w:val="00F65D49"/>
    <w:rsid w:val="00F67A47"/>
    <w:rsid w:val="00F735C0"/>
    <w:rsid w:val="00F757A9"/>
    <w:rsid w:val="00F7666C"/>
    <w:rsid w:val="00F7671C"/>
    <w:rsid w:val="00F769BF"/>
    <w:rsid w:val="00F81998"/>
    <w:rsid w:val="00F82651"/>
    <w:rsid w:val="00F83F78"/>
    <w:rsid w:val="00F852F4"/>
    <w:rsid w:val="00F86449"/>
    <w:rsid w:val="00F879E9"/>
    <w:rsid w:val="00F93F76"/>
    <w:rsid w:val="00F95E22"/>
    <w:rsid w:val="00F96CAC"/>
    <w:rsid w:val="00FA2599"/>
    <w:rsid w:val="00FA2916"/>
    <w:rsid w:val="00FA77E9"/>
    <w:rsid w:val="00FB128A"/>
    <w:rsid w:val="00FB48E0"/>
    <w:rsid w:val="00FB4BC2"/>
    <w:rsid w:val="00FB617D"/>
    <w:rsid w:val="00FB62E5"/>
    <w:rsid w:val="00FC1352"/>
    <w:rsid w:val="00FC2A62"/>
    <w:rsid w:val="00FC6E89"/>
    <w:rsid w:val="00FC7F87"/>
    <w:rsid w:val="00FD0967"/>
    <w:rsid w:val="00FD3240"/>
    <w:rsid w:val="00FD36F3"/>
    <w:rsid w:val="00FD3E10"/>
    <w:rsid w:val="00FE29DC"/>
    <w:rsid w:val="00FE485E"/>
    <w:rsid w:val="00FE76DA"/>
    <w:rsid w:val="00FF449F"/>
    <w:rsid w:val="00FF6CE0"/>
    <w:rsid w:val="00FF7802"/>
    <w:rsid w:val="00FF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7789FD1"/>
  <w15:docId w15:val="{1EC41FE4-EC32-4334-B4CC-8381A3D6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1D4"/>
    <w:pPr>
      <w:spacing w:after="120"/>
    </w:pPr>
    <w:rPr>
      <w:rFonts w:ascii="Arial" w:hAnsi="Arial" w:cs="Arial"/>
      <w:sz w:val="24"/>
      <w:szCs w:val="24"/>
    </w:rPr>
  </w:style>
  <w:style w:type="paragraph" w:styleId="Heading1">
    <w:name w:val="heading 1"/>
    <w:basedOn w:val="Normal"/>
    <w:next w:val="Normal"/>
    <w:link w:val="Heading1Char"/>
    <w:qFormat/>
    <w:rsid w:val="00030157"/>
    <w:pPr>
      <w:keepNext/>
      <w:outlineLvl w:val="0"/>
    </w:pPr>
    <w:rPr>
      <w:b/>
    </w:rPr>
  </w:style>
  <w:style w:type="paragraph" w:styleId="Heading2">
    <w:name w:val="heading 2"/>
    <w:basedOn w:val="Heading1"/>
    <w:next w:val="Normal"/>
    <w:qFormat/>
    <w:rsid w:val="00770CCB"/>
    <w:pPr>
      <w:outlineLvl w:val="1"/>
    </w:pPr>
    <w:rPr>
      <w:b w:val="0"/>
      <w:u w:val="single"/>
    </w:rPr>
  </w:style>
  <w:style w:type="paragraph" w:styleId="Heading3">
    <w:name w:val="heading 3"/>
    <w:basedOn w:val="Normal"/>
    <w:next w:val="Normal"/>
    <w:qFormat/>
    <w:rsid w:val="00F852F4"/>
    <w:pPr>
      <w:keepNext/>
      <w:overflowPunct w:val="0"/>
      <w:autoSpaceDE w:val="0"/>
      <w:autoSpaceDN w:val="0"/>
      <w:adjustRightInd w:val="0"/>
      <w:spacing w:before="240" w:after="60"/>
      <w:textAlignment w:val="baseline"/>
      <w:outlineLvl w:val="2"/>
    </w:pPr>
    <w:rPr>
      <w:b/>
      <w:bCs/>
      <w:sz w:val="26"/>
      <w:szCs w:val="26"/>
    </w:rPr>
  </w:style>
  <w:style w:type="paragraph" w:styleId="Heading4">
    <w:name w:val="heading 4"/>
    <w:basedOn w:val="Normal"/>
    <w:next w:val="Normal"/>
    <w:qFormat/>
    <w:rsid w:val="00F852F4"/>
    <w:pPr>
      <w:keepNext/>
      <w:autoSpaceDE w:val="0"/>
      <w:autoSpaceDN w:val="0"/>
      <w:adjustRightInd w:val="0"/>
      <w:outlineLvl w:val="3"/>
    </w:pPr>
    <w:rPr>
      <w:b/>
      <w:bCs/>
      <w:i/>
      <w:iCs/>
      <w:color w:val="000000"/>
      <w:sz w:val="28"/>
      <w:szCs w:val="28"/>
    </w:rPr>
  </w:style>
  <w:style w:type="paragraph" w:styleId="Heading5">
    <w:name w:val="heading 5"/>
    <w:basedOn w:val="Normal"/>
    <w:next w:val="Normal"/>
    <w:qFormat/>
    <w:rsid w:val="00F852F4"/>
    <w:pPr>
      <w:keepNext/>
      <w:spacing w:before="100" w:beforeAutospacing="1" w:after="100" w:afterAutospacing="1"/>
      <w:ind w:right="720"/>
      <w:outlineLvl w:val="4"/>
    </w:pPr>
    <w:rPr>
      <w:b/>
      <w:bCs/>
      <w:sz w:val="22"/>
      <w:szCs w:val="22"/>
    </w:rPr>
  </w:style>
  <w:style w:type="paragraph" w:styleId="Heading6">
    <w:name w:val="heading 6"/>
    <w:basedOn w:val="Normal"/>
    <w:next w:val="Normal"/>
    <w:qFormat/>
    <w:rsid w:val="00F852F4"/>
    <w:pPr>
      <w:keepNext/>
      <w:outlineLvl w:val="5"/>
    </w:pPr>
    <w:rPr>
      <w:b/>
      <w:bCs/>
      <w:sz w:val="16"/>
      <w:szCs w:val="16"/>
    </w:rPr>
  </w:style>
  <w:style w:type="paragraph" w:styleId="Heading7">
    <w:name w:val="heading 7"/>
    <w:basedOn w:val="Normal"/>
    <w:next w:val="Normal"/>
    <w:qFormat/>
    <w:rsid w:val="00F852F4"/>
    <w:pPr>
      <w:keepNext/>
      <w:jc w:val="center"/>
      <w:outlineLvl w:val="6"/>
    </w:pPr>
    <w:rPr>
      <w:b/>
      <w:bCs/>
      <w:szCs w:val="22"/>
    </w:rPr>
  </w:style>
  <w:style w:type="paragraph" w:styleId="Heading8">
    <w:name w:val="heading 8"/>
    <w:basedOn w:val="Normal"/>
    <w:next w:val="Normal"/>
    <w:link w:val="Heading8Char"/>
    <w:semiHidden/>
    <w:unhideWhenUsed/>
    <w:qFormat/>
    <w:rsid w:val="00BD37A7"/>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2F4"/>
    <w:pPr>
      <w:spacing w:before="100" w:beforeAutospacing="1" w:after="100" w:afterAutospacing="1"/>
    </w:pPr>
    <w:rPr>
      <w:rFonts w:ascii="Arial Unicode MS" w:eastAsia="Arial Unicode MS" w:hAnsi="Arial Unicode MS" w:cs="Arial Unicode MS"/>
      <w:color w:val="000000"/>
    </w:rPr>
  </w:style>
  <w:style w:type="paragraph" w:customStyle="1" w:styleId="Pa4">
    <w:name w:val="Pa4"/>
    <w:basedOn w:val="Normal"/>
    <w:next w:val="Normal"/>
    <w:rsid w:val="00F852F4"/>
    <w:pPr>
      <w:autoSpaceDE w:val="0"/>
      <w:autoSpaceDN w:val="0"/>
      <w:adjustRightInd w:val="0"/>
      <w:spacing w:line="181" w:lineRule="atLeast"/>
    </w:pPr>
    <w:rPr>
      <w:rFonts w:ascii="Interstate-Light" w:hAnsi="Interstate-Light"/>
    </w:rPr>
  </w:style>
  <w:style w:type="character" w:styleId="Hyperlink">
    <w:name w:val="Hyperlink"/>
    <w:basedOn w:val="DefaultParagraphFont"/>
    <w:uiPriority w:val="99"/>
    <w:rsid w:val="00F852F4"/>
    <w:rPr>
      <w:strike w:val="0"/>
      <w:dstrike w:val="0"/>
      <w:color w:val="054BBB"/>
      <w:u w:val="none"/>
      <w:effect w:val="none"/>
    </w:rPr>
  </w:style>
  <w:style w:type="paragraph" w:styleId="BodyText">
    <w:name w:val="Body Text"/>
    <w:basedOn w:val="Normal"/>
    <w:rsid w:val="00F852F4"/>
    <w:rPr>
      <w:b/>
      <w:bCs/>
    </w:rPr>
  </w:style>
  <w:style w:type="character" w:styleId="FollowedHyperlink">
    <w:name w:val="FollowedHyperlink"/>
    <w:basedOn w:val="DefaultParagraphFont"/>
    <w:rsid w:val="00F852F4"/>
    <w:rPr>
      <w:color w:val="800080"/>
      <w:u w:val="single"/>
    </w:rPr>
  </w:style>
  <w:style w:type="paragraph" w:styleId="Index1">
    <w:name w:val="index 1"/>
    <w:basedOn w:val="Normal"/>
    <w:next w:val="Normal"/>
    <w:autoRedefine/>
    <w:semiHidden/>
    <w:rsid w:val="00F852F4"/>
    <w:pPr>
      <w:ind w:left="240" w:hanging="240"/>
    </w:pPr>
  </w:style>
  <w:style w:type="paragraph" w:styleId="Index2">
    <w:name w:val="index 2"/>
    <w:basedOn w:val="Normal"/>
    <w:next w:val="Normal"/>
    <w:autoRedefine/>
    <w:semiHidden/>
    <w:rsid w:val="00F852F4"/>
    <w:pPr>
      <w:ind w:left="480" w:hanging="240"/>
    </w:pPr>
  </w:style>
  <w:style w:type="paragraph" w:styleId="Index3">
    <w:name w:val="index 3"/>
    <w:basedOn w:val="Normal"/>
    <w:next w:val="Normal"/>
    <w:autoRedefine/>
    <w:semiHidden/>
    <w:rsid w:val="00F852F4"/>
    <w:pPr>
      <w:ind w:left="720" w:hanging="240"/>
    </w:pPr>
  </w:style>
  <w:style w:type="paragraph" w:styleId="Index4">
    <w:name w:val="index 4"/>
    <w:basedOn w:val="Normal"/>
    <w:next w:val="Normal"/>
    <w:autoRedefine/>
    <w:semiHidden/>
    <w:rsid w:val="00F852F4"/>
    <w:pPr>
      <w:ind w:left="960" w:hanging="240"/>
    </w:pPr>
  </w:style>
  <w:style w:type="paragraph" w:styleId="Index5">
    <w:name w:val="index 5"/>
    <w:basedOn w:val="Normal"/>
    <w:next w:val="Normal"/>
    <w:autoRedefine/>
    <w:semiHidden/>
    <w:rsid w:val="00F852F4"/>
    <w:pPr>
      <w:ind w:left="1200" w:hanging="240"/>
    </w:pPr>
  </w:style>
  <w:style w:type="paragraph" w:styleId="Index6">
    <w:name w:val="index 6"/>
    <w:basedOn w:val="Normal"/>
    <w:next w:val="Normal"/>
    <w:autoRedefine/>
    <w:semiHidden/>
    <w:rsid w:val="00F852F4"/>
    <w:pPr>
      <w:ind w:left="1440" w:hanging="240"/>
    </w:pPr>
  </w:style>
  <w:style w:type="paragraph" w:styleId="Index7">
    <w:name w:val="index 7"/>
    <w:basedOn w:val="Normal"/>
    <w:next w:val="Normal"/>
    <w:autoRedefine/>
    <w:semiHidden/>
    <w:rsid w:val="00F852F4"/>
    <w:pPr>
      <w:ind w:left="1680" w:hanging="240"/>
    </w:pPr>
  </w:style>
  <w:style w:type="paragraph" w:styleId="Index8">
    <w:name w:val="index 8"/>
    <w:basedOn w:val="Normal"/>
    <w:next w:val="Normal"/>
    <w:autoRedefine/>
    <w:semiHidden/>
    <w:rsid w:val="00F852F4"/>
    <w:pPr>
      <w:ind w:left="1920" w:hanging="240"/>
    </w:pPr>
  </w:style>
  <w:style w:type="paragraph" w:styleId="Index9">
    <w:name w:val="index 9"/>
    <w:basedOn w:val="Normal"/>
    <w:next w:val="Normal"/>
    <w:autoRedefine/>
    <w:semiHidden/>
    <w:rsid w:val="00F852F4"/>
    <w:pPr>
      <w:ind w:left="2160" w:hanging="240"/>
    </w:pPr>
  </w:style>
  <w:style w:type="paragraph" w:styleId="IndexHeading">
    <w:name w:val="index heading"/>
    <w:basedOn w:val="Normal"/>
    <w:next w:val="Index1"/>
    <w:semiHidden/>
    <w:rsid w:val="00F852F4"/>
  </w:style>
  <w:style w:type="paragraph" w:styleId="BodyText2">
    <w:name w:val="Body Text 2"/>
    <w:basedOn w:val="Normal"/>
    <w:rsid w:val="00F852F4"/>
    <w:pPr>
      <w:autoSpaceDE w:val="0"/>
      <w:autoSpaceDN w:val="0"/>
      <w:adjustRightInd w:val="0"/>
    </w:pPr>
    <w:rPr>
      <w:color w:val="000000"/>
      <w:sz w:val="22"/>
      <w:szCs w:val="22"/>
    </w:rPr>
  </w:style>
  <w:style w:type="paragraph" w:customStyle="1" w:styleId="xl24">
    <w:name w:val="xl24"/>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Normal"/>
    <w:rsid w:val="00F852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styleId="BalloonText">
    <w:name w:val="Balloon Text"/>
    <w:basedOn w:val="Normal"/>
    <w:semiHidden/>
    <w:unhideWhenUsed/>
    <w:rsid w:val="00F852F4"/>
    <w:rPr>
      <w:rFonts w:ascii="Tahoma" w:hAnsi="Tahoma" w:cs="Tahoma"/>
      <w:sz w:val="16"/>
      <w:szCs w:val="16"/>
    </w:rPr>
  </w:style>
  <w:style w:type="character" w:customStyle="1" w:styleId="BalloonTextChar">
    <w:name w:val="Balloon Text Char"/>
    <w:basedOn w:val="DefaultParagraphFont"/>
    <w:semiHidden/>
    <w:rsid w:val="00F852F4"/>
    <w:rPr>
      <w:rFonts w:ascii="Tahoma" w:hAnsi="Tahoma" w:cs="Tahoma"/>
      <w:sz w:val="16"/>
      <w:szCs w:val="16"/>
    </w:rPr>
  </w:style>
  <w:style w:type="paragraph" w:styleId="Header">
    <w:name w:val="header"/>
    <w:basedOn w:val="Normal"/>
    <w:rsid w:val="006266F3"/>
    <w:pPr>
      <w:tabs>
        <w:tab w:val="center" w:pos="4320"/>
        <w:tab w:val="right" w:pos="8640"/>
      </w:tabs>
      <w:spacing w:after="0"/>
    </w:pPr>
    <w:rPr>
      <w:rFonts w:cs="Times New Roman"/>
      <w:sz w:val="20"/>
    </w:rPr>
  </w:style>
  <w:style w:type="paragraph" w:styleId="TOC1">
    <w:name w:val="toc 1"/>
    <w:basedOn w:val="Normal"/>
    <w:next w:val="Normal"/>
    <w:autoRedefine/>
    <w:uiPriority w:val="39"/>
    <w:qFormat/>
    <w:rsid w:val="009C25E1"/>
    <w:pPr>
      <w:tabs>
        <w:tab w:val="right" w:leader="dot" w:pos="8630"/>
      </w:tabs>
    </w:pPr>
    <w:rPr>
      <w:b/>
      <w:noProof/>
    </w:rPr>
  </w:style>
  <w:style w:type="paragraph" w:styleId="TOC2">
    <w:name w:val="toc 2"/>
    <w:basedOn w:val="Normal"/>
    <w:next w:val="Normal"/>
    <w:autoRedefine/>
    <w:uiPriority w:val="39"/>
    <w:rsid w:val="00F852F4"/>
    <w:pPr>
      <w:ind w:left="240"/>
    </w:pPr>
  </w:style>
  <w:style w:type="paragraph" w:styleId="TOC3">
    <w:name w:val="toc 3"/>
    <w:basedOn w:val="Normal"/>
    <w:next w:val="Normal"/>
    <w:autoRedefine/>
    <w:uiPriority w:val="39"/>
    <w:rsid w:val="00F852F4"/>
    <w:pPr>
      <w:ind w:left="480"/>
    </w:pPr>
    <w:rPr>
      <w:sz w:val="22"/>
    </w:rPr>
  </w:style>
  <w:style w:type="paragraph" w:styleId="Footer">
    <w:name w:val="footer"/>
    <w:basedOn w:val="Normal"/>
    <w:link w:val="FooterChar"/>
    <w:rsid w:val="00B031B9"/>
    <w:pPr>
      <w:tabs>
        <w:tab w:val="center" w:pos="4680"/>
        <w:tab w:val="right" w:pos="9360"/>
      </w:tabs>
    </w:pPr>
  </w:style>
  <w:style w:type="paragraph" w:styleId="Caption">
    <w:name w:val="caption"/>
    <w:basedOn w:val="Normal"/>
    <w:next w:val="Normal"/>
    <w:qFormat/>
    <w:rsid w:val="005F610D"/>
    <w:rPr>
      <w:b/>
      <w:bCs/>
      <w:szCs w:val="20"/>
    </w:rPr>
  </w:style>
  <w:style w:type="paragraph" w:styleId="NoSpacing">
    <w:name w:val="No Spacing"/>
    <w:uiPriority w:val="1"/>
    <w:qFormat/>
    <w:rsid w:val="00F96CAC"/>
    <w:pPr>
      <w:jc w:val="center"/>
    </w:pPr>
    <w:rPr>
      <w:rFonts w:ascii="Arial" w:hAnsi="Arial" w:cs="Arial"/>
      <w:sz w:val="24"/>
      <w:szCs w:val="24"/>
    </w:rPr>
  </w:style>
  <w:style w:type="character" w:customStyle="1" w:styleId="FooterChar">
    <w:name w:val="Footer Char"/>
    <w:basedOn w:val="DefaultParagraphFont"/>
    <w:link w:val="Footer"/>
    <w:rsid w:val="00B031B9"/>
    <w:rPr>
      <w:rFonts w:ascii="Arial" w:hAnsi="Arial" w:cs="Arial"/>
      <w:sz w:val="24"/>
      <w:szCs w:val="24"/>
    </w:rPr>
  </w:style>
  <w:style w:type="character" w:customStyle="1" w:styleId="Heading8Char">
    <w:name w:val="Heading 8 Char"/>
    <w:basedOn w:val="DefaultParagraphFont"/>
    <w:link w:val="Heading8"/>
    <w:semiHidden/>
    <w:rsid w:val="00BD37A7"/>
    <w:rPr>
      <w:rFonts w:ascii="Calibri" w:eastAsia="Times New Roman" w:hAnsi="Calibri" w:cs="Times New Roman"/>
      <w:i/>
      <w:iCs/>
      <w:sz w:val="24"/>
      <w:szCs w:val="24"/>
    </w:rPr>
  </w:style>
  <w:style w:type="character" w:styleId="PageNumber">
    <w:name w:val="page number"/>
    <w:basedOn w:val="DefaultParagraphFont"/>
    <w:rsid w:val="00BD37A7"/>
  </w:style>
  <w:style w:type="paragraph" w:styleId="Title">
    <w:name w:val="Title"/>
    <w:basedOn w:val="Normal"/>
    <w:link w:val="TitleChar"/>
    <w:qFormat/>
    <w:rsid w:val="00BD37A7"/>
    <w:pPr>
      <w:spacing w:after="0"/>
      <w:jc w:val="center"/>
    </w:pPr>
    <w:rPr>
      <w:rFonts w:ascii="Times New Roman" w:hAnsi="Times New Roman" w:cs="Times New Roman"/>
      <w:b/>
      <w:bCs/>
    </w:rPr>
  </w:style>
  <w:style w:type="character" w:customStyle="1" w:styleId="TitleChar">
    <w:name w:val="Title Char"/>
    <w:basedOn w:val="DefaultParagraphFont"/>
    <w:link w:val="Title"/>
    <w:rsid w:val="00BD37A7"/>
    <w:rPr>
      <w:b/>
      <w:bCs/>
      <w:sz w:val="24"/>
      <w:szCs w:val="24"/>
    </w:rPr>
  </w:style>
  <w:style w:type="paragraph" w:styleId="ListParagraph">
    <w:name w:val="List Paragraph"/>
    <w:basedOn w:val="Normal"/>
    <w:uiPriority w:val="34"/>
    <w:qFormat/>
    <w:rsid w:val="008312C6"/>
    <w:pPr>
      <w:ind w:left="720"/>
    </w:pPr>
  </w:style>
  <w:style w:type="paragraph" w:styleId="z-TopofForm">
    <w:name w:val="HTML Top of Form"/>
    <w:basedOn w:val="Normal"/>
    <w:next w:val="Normal"/>
    <w:link w:val="z-TopofFormChar"/>
    <w:hidden/>
    <w:uiPriority w:val="99"/>
    <w:unhideWhenUsed/>
    <w:rsid w:val="001817CC"/>
    <w:pPr>
      <w:pBdr>
        <w:bottom w:val="single" w:sz="6" w:space="1" w:color="auto"/>
      </w:pBdr>
      <w:spacing w:after="0"/>
    </w:pPr>
    <w:rPr>
      <w:vanish/>
      <w:sz w:val="16"/>
      <w:szCs w:val="16"/>
    </w:rPr>
  </w:style>
  <w:style w:type="character" w:customStyle="1" w:styleId="z-TopofFormChar">
    <w:name w:val="z-Top of Form Char"/>
    <w:basedOn w:val="DefaultParagraphFont"/>
    <w:link w:val="z-TopofForm"/>
    <w:uiPriority w:val="99"/>
    <w:rsid w:val="001817C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817CC"/>
    <w:pPr>
      <w:pBdr>
        <w:top w:val="single" w:sz="6" w:space="1" w:color="auto"/>
      </w:pBdr>
      <w:spacing w:after="0"/>
    </w:pPr>
    <w:rPr>
      <w:vanish/>
      <w:sz w:val="16"/>
      <w:szCs w:val="16"/>
    </w:rPr>
  </w:style>
  <w:style w:type="character" w:customStyle="1" w:styleId="z-BottomofFormChar">
    <w:name w:val="z-Bottom of Form Char"/>
    <w:basedOn w:val="DefaultParagraphFont"/>
    <w:link w:val="z-BottomofForm"/>
    <w:uiPriority w:val="99"/>
    <w:rsid w:val="001817CC"/>
    <w:rPr>
      <w:rFonts w:ascii="Arial" w:hAnsi="Arial" w:cs="Arial"/>
      <w:vanish/>
      <w:sz w:val="16"/>
      <w:szCs w:val="16"/>
    </w:rPr>
  </w:style>
  <w:style w:type="table" w:styleId="TableGrid">
    <w:name w:val="Table Grid"/>
    <w:basedOn w:val="TableNormal"/>
    <w:rsid w:val="007564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7521D4"/>
    <w:rPr>
      <w:b/>
      <w:bCs/>
      <w:i w:val="0"/>
      <w:iCs w:val="0"/>
    </w:rPr>
  </w:style>
  <w:style w:type="table" w:customStyle="1" w:styleId="LightGrid1">
    <w:name w:val="Light Grid1"/>
    <w:basedOn w:val="TableNormal"/>
    <w:uiPriority w:val="62"/>
    <w:rsid w:val="00BA2E1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8D4D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85C7F"/>
    <w:rPr>
      <w:rFonts w:ascii="Arial" w:hAnsi="Arial" w:cs="Arial"/>
      <w:b/>
      <w:sz w:val="24"/>
      <w:szCs w:val="24"/>
    </w:rPr>
  </w:style>
  <w:style w:type="paragraph" w:styleId="Revision">
    <w:name w:val="Revision"/>
    <w:hidden/>
    <w:uiPriority w:val="99"/>
    <w:semiHidden/>
    <w:rsid w:val="007609C8"/>
    <w:rPr>
      <w:rFonts w:ascii="Arial" w:hAnsi="Arial" w:cs="Arial"/>
      <w:sz w:val="24"/>
      <w:szCs w:val="24"/>
    </w:rPr>
  </w:style>
  <w:style w:type="table" w:customStyle="1" w:styleId="GridTable4-Accent31">
    <w:name w:val="Grid Table 4 - Accent 31"/>
    <w:basedOn w:val="TableNormal"/>
    <w:uiPriority w:val="49"/>
    <w:rsid w:val="007E5D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semiHidden/>
    <w:unhideWhenUsed/>
    <w:rsid w:val="00085637"/>
    <w:rPr>
      <w:sz w:val="16"/>
      <w:szCs w:val="16"/>
    </w:rPr>
  </w:style>
  <w:style w:type="paragraph" w:styleId="CommentText">
    <w:name w:val="annotation text"/>
    <w:basedOn w:val="Normal"/>
    <w:link w:val="CommentTextChar"/>
    <w:semiHidden/>
    <w:unhideWhenUsed/>
    <w:rsid w:val="00085637"/>
    <w:rPr>
      <w:sz w:val="20"/>
      <w:szCs w:val="20"/>
    </w:rPr>
  </w:style>
  <w:style w:type="character" w:customStyle="1" w:styleId="CommentTextChar">
    <w:name w:val="Comment Text Char"/>
    <w:basedOn w:val="DefaultParagraphFont"/>
    <w:link w:val="CommentText"/>
    <w:semiHidden/>
    <w:rsid w:val="00085637"/>
    <w:rPr>
      <w:rFonts w:ascii="Arial" w:hAnsi="Arial" w:cs="Arial"/>
    </w:rPr>
  </w:style>
  <w:style w:type="paragraph" w:styleId="CommentSubject">
    <w:name w:val="annotation subject"/>
    <w:basedOn w:val="CommentText"/>
    <w:next w:val="CommentText"/>
    <w:link w:val="CommentSubjectChar"/>
    <w:semiHidden/>
    <w:unhideWhenUsed/>
    <w:rsid w:val="00085637"/>
    <w:rPr>
      <w:b/>
      <w:bCs/>
    </w:rPr>
  </w:style>
  <w:style w:type="character" w:customStyle="1" w:styleId="CommentSubjectChar">
    <w:name w:val="Comment Subject Char"/>
    <w:basedOn w:val="CommentTextChar"/>
    <w:link w:val="CommentSubject"/>
    <w:semiHidden/>
    <w:rsid w:val="00085637"/>
    <w:rPr>
      <w:rFonts w:ascii="Arial" w:hAnsi="Arial" w:cs="Arial"/>
      <w:b/>
      <w:bCs/>
    </w:rPr>
  </w:style>
  <w:style w:type="character" w:customStyle="1" w:styleId="UnresolvedMention1">
    <w:name w:val="Unresolved Mention1"/>
    <w:basedOn w:val="DefaultParagraphFont"/>
    <w:uiPriority w:val="99"/>
    <w:semiHidden/>
    <w:unhideWhenUsed/>
    <w:rsid w:val="00B37876"/>
    <w:rPr>
      <w:color w:val="605E5C"/>
      <w:shd w:val="clear" w:color="auto" w:fill="E1DFDD"/>
    </w:rPr>
  </w:style>
  <w:style w:type="paragraph" w:customStyle="1" w:styleId="Pa10">
    <w:name w:val="Pa10"/>
    <w:basedOn w:val="Default"/>
    <w:next w:val="Default"/>
    <w:uiPriority w:val="99"/>
    <w:rsid w:val="00FC1352"/>
    <w:pPr>
      <w:spacing w:line="261" w:lineRule="atLeast"/>
    </w:pPr>
    <w:rPr>
      <w:rFonts w:ascii="Myriad Pro" w:hAnsi="Myriad Pro" w:cs="Times New Roman"/>
      <w:color w:val="auto"/>
    </w:rPr>
  </w:style>
  <w:style w:type="character" w:styleId="UnresolvedMention">
    <w:name w:val="Unresolved Mention"/>
    <w:basedOn w:val="DefaultParagraphFont"/>
    <w:uiPriority w:val="99"/>
    <w:semiHidden/>
    <w:unhideWhenUsed/>
    <w:rsid w:val="00F35E19"/>
    <w:rPr>
      <w:color w:val="605E5C"/>
      <w:shd w:val="clear" w:color="auto" w:fill="E1DFDD"/>
    </w:rPr>
  </w:style>
  <w:style w:type="table" w:customStyle="1" w:styleId="TableGrid1">
    <w:name w:val="Table Grid1"/>
    <w:basedOn w:val="TableNormal"/>
    <w:next w:val="TableGrid"/>
    <w:rsid w:val="00401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00">
      <w:bodyDiv w:val="1"/>
      <w:marLeft w:val="0"/>
      <w:marRight w:val="0"/>
      <w:marTop w:val="0"/>
      <w:marBottom w:val="0"/>
      <w:divBdr>
        <w:top w:val="none" w:sz="0" w:space="0" w:color="auto"/>
        <w:left w:val="none" w:sz="0" w:space="0" w:color="auto"/>
        <w:bottom w:val="none" w:sz="0" w:space="0" w:color="auto"/>
        <w:right w:val="none" w:sz="0" w:space="0" w:color="auto"/>
      </w:divBdr>
    </w:div>
    <w:div w:id="223493445">
      <w:bodyDiv w:val="1"/>
      <w:marLeft w:val="0"/>
      <w:marRight w:val="0"/>
      <w:marTop w:val="0"/>
      <w:marBottom w:val="0"/>
      <w:divBdr>
        <w:top w:val="none" w:sz="0" w:space="0" w:color="auto"/>
        <w:left w:val="none" w:sz="0" w:space="0" w:color="auto"/>
        <w:bottom w:val="none" w:sz="0" w:space="0" w:color="auto"/>
        <w:right w:val="none" w:sz="0" w:space="0" w:color="auto"/>
      </w:divBdr>
    </w:div>
    <w:div w:id="570887996">
      <w:bodyDiv w:val="1"/>
      <w:marLeft w:val="0"/>
      <w:marRight w:val="0"/>
      <w:marTop w:val="0"/>
      <w:marBottom w:val="0"/>
      <w:divBdr>
        <w:top w:val="none" w:sz="0" w:space="0" w:color="auto"/>
        <w:left w:val="none" w:sz="0" w:space="0" w:color="auto"/>
        <w:bottom w:val="none" w:sz="0" w:space="0" w:color="auto"/>
        <w:right w:val="none" w:sz="0" w:space="0" w:color="auto"/>
      </w:divBdr>
    </w:div>
    <w:div w:id="579868349">
      <w:bodyDiv w:val="1"/>
      <w:marLeft w:val="0"/>
      <w:marRight w:val="0"/>
      <w:marTop w:val="0"/>
      <w:marBottom w:val="0"/>
      <w:divBdr>
        <w:top w:val="none" w:sz="0" w:space="0" w:color="auto"/>
        <w:left w:val="none" w:sz="0" w:space="0" w:color="auto"/>
        <w:bottom w:val="none" w:sz="0" w:space="0" w:color="auto"/>
        <w:right w:val="none" w:sz="0" w:space="0" w:color="auto"/>
      </w:divBdr>
    </w:div>
    <w:div w:id="652291305">
      <w:bodyDiv w:val="1"/>
      <w:marLeft w:val="0"/>
      <w:marRight w:val="0"/>
      <w:marTop w:val="0"/>
      <w:marBottom w:val="0"/>
      <w:divBdr>
        <w:top w:val="none" w:sz="0" w:space="0" w:color="auto"/>
        <w:left w:val="none" w:sz="0" w:space="0" w:color="auto"/>
        <w:bottom w:val="none" w:sz="0" w:space="0" w:color="auto"/>
        <w:right w:val="none" w:sz="0" w:space="0" w:color="auto"/>
      </w:divBdr>
    </w:div>
    <w:div w:id="657922416">
      <w:bodyDiv w:val="1"/>
      <w:marLeft w:val="0"/>
      <w:marRight w:val="0"/>
      <w:marTop w:val="0"/>
      <w:marBottom w:val="0"/>
      <w:divBdr>
        <w:top w:val="none" w:sz="0" w:space="0" w:color="auto"/>
        <w:left w:val="none" w:sz="0" w:space="0" w:color="auto"/>
        <w:bottom w:val="none" w:sz="0" w:space="0" w:color="auto"/>
        <w:right w:val="none" w:sz="0" w:space="0" w:color="auto"/>
      </w:divBdr>
      <w:divsChild>
        <w:div w:id="1863401814">
          <w:marLeft w:val="0"/>
          <w:marRight w:val="0"/>
          <w:marTop w:val="0"/>
          <w:marBottom w:val="0"/>
          <w:divBdr>
            <w:top w:val="none" w:sz="0" w:space="0" w:color="auto"/>
            <w:left w:val="none" w:sz="0" w:space="0" w:color="auto"/>
            <w:bottom w:val="none" w:sz="0" w:space="0" w:color="auto"/>
            <w:right w:val="none" w:sz="0" w:space="0" w:color="auto"/>
          </w:divBdr>
          <w:divsChild>
            <w:div w:id="1667246820">
              <w:marLeft w:val="0"/>
              <w:marRight w:val="0"/>
              <w:marTop w:val="0"/>
              <w:marBottom w:val="0"/>
              <w:divBdr>
                <w:top w:val="none" w:sz="0" w:space="0" w:color="auto"/>
                <w:left w:val="none" w:sz="0" w:space="0" w:color="auto"/>
                <w:bottom w:val="none" w:sz="0" w:space="0" w:color="auto"/>
                <w:right w:val="none" w:sz="0" w:space="0" w:color="auto"/>
              </w:divBdr>
              <w:divsChild>
                <w:div w:id="1732923010">
                  <w:marLeft w:val="0"/>
                  <w:marRight w:val="0"/>
                  <w:marTop w:val="1050"/>
                  <w:marBottom w:val="0"/>
                  <w:divBdr>
                    <w:top w:val="none" w:sz="0" w:space="0" w:color="auto"/>
                    <w:left w:val="none" w:sz="0" w:space="0" w:color="auto"/>
                    <w:bottom w:val="none" w:sz="0" w:space="0" w:color="auto"/>
                    <w:right w:val="none" w:sz="0" w:space="0" w:color="auto"/>
                  </w:divBdr>
                  <w:divsChild>
                    <w:div w:id="577708537">
                      <w:marLeft w:val="0"/>
                      <w:marRight w:val="0"/>
                      <w:marTop w:val="0"/>
                      <w:marBottom w:val="0"/>
                      <w:divBdr>
                        <w:top w:val="none" w:sz="0" w:space="0" w:color="auto"/>
                        <w:left w:val="single" w:sz="6" w:space="4" w:color="C0C0D9"/>
                        <w:bottom w:val="single" w:sz="6" w:space="4" w:color="C0C0D9"/>
                        <w:right w:val="single" w:sz="6" w:space="4" w:color="C0C0D9"/>
                      </w:divBdr>
                      <w:divsChild>
                        <w:div w:id="206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493">
      <w:bodyDiv w:val="1"/>
      <w:marLeft w:val="0"/>
      <w:marRight w:val="0"/>
      <w:marTop w:val="0"/>
      <w:marBottom w:val="0"/>
      <w:divBdr>
        <w:top w:val="none" w:sz="0" w:space="0" w:color="auto"/>
        <w:left w:val="none" w:sz="0" w:space="0" w:color="auto"/>
        <w:bottom w:val="none" w:sz="0" w:space="0" w:color="auto"/>
        <w:right w:val="none" w:sz="0" w:space="0" w:color="auto"/>
      </w:divBdr>
    </w:div>
    <w:div w:id="790511198">
      <w:bodyDiv w:val="1"/>
      <w:marLeft w:val="0"/>
      <w:marRight w:val="0"/>
      <w:marTop w:val="0"/>
      <w:marBottom w:val="0"/>
      <w:divBdr>
        <w:top w:val="none" w:sz="0" w:space="0" w:color="auto"/>
        <w:left w:val="none" w:sz="0" w:space="0" w:color="auto"/>
        <w:bottom w:val="none" w:sz="0" w:space="0" w:color="auto"/>
        <w:right w:val="none" w:sz="0" w:space="0" w:color="auto"/>
      </w:divBdr>
    </w:div>
    <w:div w:id="977343711">
      <w:bodyDiv w:val="1"/>
      <w:marLeft w:val="0"/>
      <w:marRight w:val="0"/>
      <w:marTop w:val="0"/>
      <w:marBottom w:val="0"/>
      <w:divBdr>
        <w:top w:val="none" w:sz="0" w:space="0" w:color="auto"/>
        <w:left w:val="none" w:sz="0" w:space="0" w:color="auto"/>
        <w:bottom w:val="none" w:sz="0" w:space="0" w:color="auto"/>
        <w:right w:val="none" w:sz="0" w:space="0" w:color="auto"/>
      </w:divBdr>
    </w:div>
    <w:div w:id="1138107937">
      <w:bodyDiv w:val="1"/>
      <w:marLeft w:val="0"/>
      <w:marRight w:val="0"/>
      <w:marTop w:val="0"/>
      <w:marBottom w:val="0"/>
      <w:divBdr>
        <w:top w:val="none" w:sz="0" w:space="0" w:color="auto"/>
        <w:left w:val="none" w:sz="0" w:space="0" w:color="auto"/>
        <w:bottom w:val="none" w:sz="0" w:space="0" w:color="auto"/>
        <w:right w:val="none" w:sz="0" w:space="0" w:color="auto"/>
      </w:divBdr>
    </w:div>
    <w:div w:id="1424571122">
      <w:bodyDiv w:val="1"/>
      <w:marLeft w:val="0"/>
      <w:marRight w:val="0"/>
      <w:marTop w:val="0"/>
      <w:marBottom w:val="0"/>
      <w:divBdr>
        <w:top w:val="none" w:sz="0" w:space="0" w:color="auto"/>
        <w:left w:val="none" w:sz="0" w:space="0" w:color="auto"/>
        <w:bottom w:val="none" w:sz="0" w:space="0" w:color="auto"/>
        <w:right w:val="none" w:sz="0" w:space="0" w:color="auto"/>
      </w:divBdr>
    </w:div>
    <w:div w:id="1460106899">
      <w:bodyDiv w:val="1"/>
      <w:marLeft w:val="0"/>
      <w:marRight w:val="0"/>
      <w:marTop w:val="0"/>
      <w:marBottom w:val="0"/>
      <w:divBdr>
        <w:top w:val="none" w:sz="0" w:space="0" w:color="auto"/>
        <w:left w:val="none" w:sz="0" w:space="0" w:color="auto"/>
        <w:bottom w:val="none" w:sz="0" w:space="0" w:color="auto"/>
        <w:right w:val="none" w:sz="0" w:space="0" w:color="auto"/>
      </w:divBdr>
    </w:div>
    <w:div w:id="1602882709">
      <w:bodyDiv w:val="1"/>
      <w:marLeft w:val="0"/>
      <w:marRight w:val="0"/>
      <w:marTop w:val="0"/>
      <w:marBottom w:val="0"/>
      <w:divBdr>
        <w:top w:val="none" w:sz="0" w:space="0" w:color="auto"/>
        <w:left w:val="none" w:sz="0" w:space="0" w:color="auto"/>
        <w:bottom w:val="none" w:sz="0" w:space="0" w:color="auto"/>
        <w:right w:val="none" w:sz="0" w:space="0" w:color="auto"/>
      </w:divBdr>
    </w:div>
    <w:div w:id="1607612628">
      <w:bodyDiv w:val="1"/>
      <w:marLeft w:val="0"/>
      <w:marRight w:val="0"/>
      <w:marTop w:val="0"/>
      <w:marBottom w:val="0"/>
      <w:divBdr>
        <w:top w:val="none" w:sz="0" w:space="0" w:color="auto"/>
        <w:left w:val="none" w:sz="0" w:space="0" w:color="auto"/>
        <w:bottom w:val="none" w:sz="0" w:space="0" w:color="auto"/>
        <w:right w:val="none" w:sz="0" w:space="0" w:color="auto"/>
      </w:divBdr>
    </w:div>
    <w:div w:id="1734424473">
      <w:bodyDiv w:val="1"/>
      <w:marLeft w:val="0"/>
      <w:marRight w:val="0"/>
      <w:marTop w:val="0"/>
      <w:marBottom w:val="0"/>
      <w:divBdr>
        <w:top w:val="none" w:sz="0" w:space="0" w:color="auto"/>
        <w:left w:val="none" w:sz="0" w:space="0" w:color="auto"/>
        <w:bottom w:val="none" w:sz="0" w:space="0" w:color="auto"/>
        <w:right w:val="none" w:sz="0" w:space="0" w:color="auto"/>
      </w:divBdr>
    </w:div>
    <w:div w:id="1940211417">
      <w:bodyDiv w:val="1"/>
      <w:marLeft w:val="0"/>
      <w:marRight w:val="0"/>
      <w:marTop w:val="0"/>
      <w:marBottom w:val="0"/>
      <w:divBdr>
        <w:top w:val="none" w:sz="0" w:space="0" w:color="auto"/>
        <w:left w:val="none" w:sz="0" w:space="0" w:color="auto"/>
        <w:bottom w:val="none" w:sz="0" w:space="0" w:color="auto"/>
        <w:right w:val="none" w:sz="0" w:space="0" w:color="auto"/>
      </w:divBdr>
    </w:div>
    <w:div w:id="1956987416">
      <w:bodyDiv w:val="1"/>
      <w:marLeft w:val="0"/>
      <w:marRight w:val="0"/>
      <w:marTop w:val="0"/>
      <w:marBottom w:val="0"/>
      <w:divBdr>
        <w:top w:val="none" w:sz="0" w:space="0" w:color="auto"/>
        <w:left w:val="none" w:sz="0" w:space="0" w:color="auto"/>
        <w:bottom w:val="none" w:sz="0" w:space="0" w:color="auto"/>
        <w:right w:val="none" w:sz="0" w:space="0" w:color="auto"/>
      </w:divBdr>
    </w:div>
    <w:div w:id="1962687127">
      <w:bodyDiv w:val="1"/>
      <w:marLeft w:val="0"/>
      <w:marRight w:val="0"/>
      <w:marTop w:val="0"/>
      <w:marBottom w:val="0"/>
      <w:divBdr>
        <w:top w:val="none" w:sz="0" w:space="0" w:color="auto"/>
        <w:left w:val="none" w:sz="0" w:space="0" w:color="auto"/>
        <w:bottom w:val="none" w:sz="0" w:space="0" w:color="auto"/>
        <w:right w:val="none" w:sz="0" w:space="0" w:color="auto"/>
      </w:divBdr>
    </w:div>
    <w:div w:id="2033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t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B5FD-5EBD-425D-8B94-A2FC58A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Origene Rapid ORF Subcloning Kit</vt:lpstr>
    </vt:vector>
  </TitlesOfParts>
  <Company>OriGene</Company>
  <LinksUpToDate>false</LinksUpToDate>
  <CharactersWithSpaces>13549</CharactersWithSpaces>
  <SharedDoc>false</SharedDoc>
  <HLinks>
    <vt:vector size="246" baseType="variant">
      <vt:variant>
        <vt:i4>65626</vt:i4>
      </vt:variant>
      <vt:variant>
        <vt:i4>237</vt:i4>
      </vt:variant>
      <vt:variant>
        <vt:i4>0</vt:i4>
      </vt:variant>
      <vt:variant>
        <vt:i4>5</vt:i4>
      </vt:variant>
      <vt:variant>
        <vt:lpwstr>http://www.miraibio.com/support/support-top.html</vt:lpwstr>
      </vt:variant>
      <vt:variant>
        <vt:lpwstr/>
      </vt:variant>
      <vt:variant>
        <vt:i4>4522079</vt:i4>
      </vt:variant>
      <vt:variant>
        <vt:i4>234</vt:i4>
      </vt:variant>
      <vt:variant>
        <vt:i4>0</vt:i4>
      </vt:variant>
      <vt:variant>
        <vt:i4>5</vt:i4>
      </vt:variant>
      <vt:variant>
        <vt:lpwstr>http://www.luminexcorp.com/support/index.html</vt:lpwstr>
      </vt:variant>
      <vt:variant>
        <vt:lpwstr/>
      </vt:variant>
      <vt:variant>
        <vt:i4>3473526</vt:i4>
      </vt:variant>
      <vt:variant>
        <vt:i4>222</vt:i4>
      </vt:variant>
      <vt:variant>
        <vt:i4>0</vt:i4>
      </vt:variant>
      <vt:variant>
        <vt:i4>5</vt:i4>
      </vt:variant>
      <vt:variant>
        <vt:lpwstr>http://www.origene.com/immunoassay/luminex</vt:lpwstr>
      </vt:variant>
      <vt:variant>
        <vt:lpwstr/>
      </vt:variant>
      <vt:variant>
        <vt:i4>1245232</vt:i4>
      </vt:variant>
      <vt:variant>
        <vt:i4>212</vt:i4>
      </vt:variant>
      <vt:variant>
        <vt:i4>0</vt:i4>
      </vt:variant>
      <vt:variant>
        <vt:i4>5</vt:i4>
      </vt:variant>
      <vt:variant>
        <vt:lpwstr/>
      </vt:variant>
      <vt:variant>
        <vt:lpwstr>_Toc311542625</vt:lpwstr>
      </vt:variant>
      <vt:variant>
        <vt:i4>1245232</vt:i4>
      </vt:variant>
      <vt:variant>
        <vt:i4>206</vt:i4>
      </vt:variant>
      <vt:variant>
        <vt:i4>0</vt:i4>
      </vt:variant>
      <vt:variant>
        <vt:i4>5</vt:i4>
      </vt:variant>
      <vt:variant>
        <vt:lpwstr/>
      </vt:variant>
      <vt:variant>
        <vt:lpwstr>_Toc311542624</vt:lpwstr>
      </vt:variant>
      <vt:variant>
        <vt:i4>1245232</vt:i4>
      </vt:variant>
      <vt:variant>
        <vt:i4>200</vt:i4>
      </vt:variant>
      <vt:variant>
        <vt:i4>0</vt:i4>
      </vt:variant>
      <vt:variant>
        <vt:i4>5</vt:i4>
      </vt:variant>
      <vt:variant>
        <vt:lpwstr/>
      </vt:variant>
      <vt:variant>
        <vt:lpwstr>_Toc311542623</vt:lpwstr>
      </vt:variant>
      <vt:variant>
        <vt:i4>1245232</vt:i4>
      </vt:variant>
      <vt:variant>
        <vt:i4>194</vt:i4>
      </vt:variant>
      <vt:variant>
        <vt:i4>0</vt:i4>
      </vt:variant>
      <vt:variant>
        <vt:i4>5</vt:i4>
      </vt:variant>
      <vt:variant>
        <vt:lpwstr/>
      </vt:variant>
      <vt:variant>
        <vt:lpwstr>_Toc311542622</vt:lpwstr>
      </vt:variant>
      <vt:variant>
        <vt:i4>1245232</vt:i4>
      </vt:variant>
      <vt:variant>
        <vt:i4>188</vt:i4>
      </vt:variant>
      <vt:variant>
        <vt:i4>0</vt:i4>
      </vt:variant>
      <vt:variant>
        <vt:i4>5</vt:i4>
      </vt:variant>
      <vt:variant>
        <vt:lpwstr/>
      </vt:variant>
      <vt:variant>
        <vt:lpwstr>_Toc311542621</vt:lpwstr>
      </vt:variant>
      <vt:variant>
        <vt:i4>1245232</vt:i4>
      </vt:variant>
      <vt:variant>
        <vt:i4>182</vt:i4>
      </vt:variant>
      <vt:variant>
        <vt:i4>0</vt:i4>
      </vt:variant>
      <vt:variant>
        <vt:i4>5</vt:i4>
      </vt:variant>
      <vt:variant>
        <vt:lpwstr/>
      </vt:variant>
      <vt:variant>
        <vt:lpwstr>_Toc311542620</vt:lpwstr>
      </vt:variant>
      <vt:variant>
        <vt:i4>1048624</vt:i4>
      </vt:variant>
      <vt:variant>
        <vt:i4>176</vt:i4>
      </vt:variant>
      <vt:variant>
        <vt:i4>0</vt:i4>
      </vt:variant>
      <vt:variant>
        <vt:i4>5</vt:i4>
      </vt:variant>
      <vt:variant>
        <vt:lpwstr/>
      </vt:variant>
      <vt:variant>
        <vt:lpwstr>_Toc311542619</vt:lpwstr>
      </vt:variant>
      <vt:variant>
        <vt:i4>1048624</vt:i4>
      </vt:variant>
      <vt:variant>
        <vt:i4>170</vt:i4>
      </vt:variant>
      <vt:variant>
        <vt:i4>0</vt:i4>
      </vt:variant>
      <vt:variant>
        <vt:i4>5</vt:i4>
      </vt:variant>
      <vt:variant>
        <vt:lpwstr/>
      </vt:variant>
      <vt:variant>
        <vt:lpwstr>_Toc311542618</vt:lpwstr>
      </vt:variant>
      <vt:variant>
        <vt:i4>1048624</vt:i4>
      </vt:variant>
      <vt:variant>
        <vt:i4>164</vt:i4>
      </vt:variant>
      <vt:variant>
        <vt:i4>0</vt:i4>
      </vt:variant>
      <vt:variant>
        <vt:i4>5</vt:i4>
      </vt:variant>
      <vt:variant>
        <vt:lpwstr/>
      </vt:variant>
      <vt:variant>
        <vt:lpwstr>_Toc311542617</vt:lpwstr>
      </vt:variant>
      <vt:variant>
        <vt:i4>1048624</vt:i4>
      </vt:variant>
      <vt:variant>
        <vt:i4>158</vt:i4>
      </vt:variant>
      <vt:variant>
        <vt:i4>0</vt:i4>
      </vt:variant>
      <vt:variant>
        <vt:i4>5</vt:i4>
      </vt:variant>
      <vt:variant>
        <vt:lpwstr/>
      </vt:variant>
      <vt:variant>
        <vt:lpwstr>_Toc311542616</vt:lpwstr>
      </vt:variant>
      <vt:variant>
        <vt:i4>1048624</vt:i4>
      </vt:variant>
      <vt:variant>
        <vt:i4>152</vt:i4>
      </vt:variant>
      <vt:variant>
        <vt:i4>0</vt:i4>
      </vt:variant>
      <vt:variant>
        <vt:i4>5</vt:i4>
      </vt:variant>
      <vt:variant>
        <vt:lpwstr/>
      </vt:variant>
      <vt:variant>
        <vt:lpwstr>_Toc311542615</vt:lpwstr>
      </vt:variant>
      <vt:variant>
        <vt:i4>1048624</vt:i4>
      </vt:variant>
      <vt:variant>
        <vt:i4>146</vt:i4>
      </vt:variant>
      <vt:variant>
        <vt:i4>0</vt:i4>
      </vt:variant>
      <vt:variant>
        <vt:i4>5</vt:i4>
      </vt:variant>
      <vt:variant>
        <vt:lpwstr/>
      </vt:variant>
      <vt:variant>
        <vt:lpwstr>_Toc311542614</vt:lpwstr>
      </vt:variant>
      <vt:variant>
        <vt:i4>1048624</vt:i4>
      </vt:variant>
      <vt:variant>
        <vt:i4>140</vt:i4>
      </vt:variant>
      <vt:variant>
        <vt:i4>0</vt:i4>
      </vt:variant>
      <vt:variant>
        <vt:i4>5</vt:i4>
      </vt:variant>
      <vt:variant>
        <vt:lpwstr/>
      </vt:variant>
      <vt:variant>
        <vt:lpwstr>_Toc311542613</vt:lpwstr>
      </vt:variant>
      <vt:variant>
        <vt:i4>1048624</vt:i4>
      </vt:variant>
      <vt:variant>
        <vt:i4>134</vt:i4>
      </vt:variant>
      <vt:variant>
        <vt:i4>0</vt:i4>
      </vt:variant>
      <vt:variant>
        <vt:i4>5</vt:i4>
      </vt:variant>
      <vt:variant>
        <vt:lpwstr/>
      </vt:variant>
      <vt:variant>
        <vt:lpwstr>_Toc311542612</vt:lpwstr>
      </vt:variant>
      <vt:variant>
        <vt:i4>1048624</vt:i4>
      </vt:variant>
      <vt:variant>
        <vt:i4>128</vt:i4>
      </vt:variant>
      <vt:variant>
        <vt:i4>0</vt:i4>
      </vt:variant>
      <vt:variant>
        <vt:i4>5</vt:i4>
      </vt:variant>
      <vt:variant>
        <vt:lpwstr/>
      </vt:variant>
      <vt:variant>
        <vt:lpwstr>_Toc311542611</vt:lpwstr>
      </vt:variant>
      <vt:variant>
        <vt:i4>1048624</vt:i4>
      </vt:variant>
      <vt:variant>
        <vt:i4>122</vt:i4>
      </vt:variant>
      <vt:variant>
        <vt:i4>0</vt:i4>
      </vt:variant>
      <vt:variant>
        <vt:i4>5</vt:i4>
      </vt:variant>
      <vt:variant>
        <vt:lpwstr/>
      </vt:variant>
      <vt:variant>
        <vt:lpwstr>_Toc311542610</vt:lpwstr>
      </vt:variant>
      <vt:variant>
        <vt:i4>1114160</vt:i4>
      </vt:variant>
      <vt:variant>
        <vt:i4>116</vt:i4>
      </vt:variant>
      <vt:variant>
        <vt:i4>0</vt:i4>
      </vt:variant>
      <vt:variant>
        <vt:i4>5</vt:i4>
      </vt:variant>
      <vt:variant>
        <vt:lpwstr/>
      </vt:variant>
      <vt:variant>
        <vt:lpwstr>_Toc311542609</vt:lpwstr>
      </vt:variant>
      <vt:variant>
        <vt:i4>1114160</vt:i4>
      </vt:variant>
      <vt:variant>
        <vt:i4>110</vt:i4>
      </vt:variant>
      <vt:variant>
        <vt:i4>0</vt:i4>
      </vt:variant>
      <vt:variant>
        <vt:i4>5</vt:i4>
      </vt:variant>
      <vt:variant>
        <vt:lpwstr/>
      </vt:variant>
      <vt:variant>
        <vt:lpwstr>_Toc311542608</vt:lpwstr>
      </vt:variant>
      <vt:variant>
        <vt:i4>1114160</vt:i4>
      </vt:variant>
      <vt:variant>
        <vt:i4>104</vt:i4>
      </vt:variant>
      <vt:variant>
        <vt:i4>0</vt:i4>
      </vt:variant>
      <vt:variant>
        <vt:i4>5</vt:i4>
      </vt:variant>
      <vt:variant>
        <vt:lpwstr/>
      </vt:variant>
      <vt:variant>
        <vt:lpwstr>_Toc311542607</vt:lpwstr>
      </vt:variant>
      <vt:variant>
        <vt:i4>1114160</vt:i4>
      </vt:variant>
      <vt:variant>
        <vt:i4>98</vt:i4>
      </vt:variant>
      <vt:variant>
        <vt:i4>0</vt:i4>
      </vt:variant>
      <vt:variant>
        <vt:i4>5</vt:i4>
      </vt:variant>
      <vt:variant>
        <vt:lpwstr/>
      </vt:variant>
      <vt:variant>
        <vt:lpwstr>_Toc311542606</vt:lpwstr>
      </vt:variant>
      <vt:variant>
        <vt:i4>1114160</vt:i4>
      </vt:variant>
      <vt:variant>
        <vt:i4>92</vt:i4>
      </vt:variant>
      <vt:variant>
        <vt:i4>0</vt:i4>
      </vt:variant>
      <vt:variant>
        <vt:i4>5</vt:i4>
      </vt:variant>
      <vt:variant>
        <vt:lpwstr/>
      </vt:variant>
      <vt:variant>
        <vt:lpwstr>_Toc311542605</vt:lpwstr>
      </vt:variant>
      <vt:variant>
        <vt:i4>1114160</vt:i4>
      </vt:variant>
      <vt:variant>
        <vt:i4>86</vt:i4>
      </vt:variant>
      <vt:variant>
        <vt:i4>0</vt:i4>
      </vt:variant>
      <vt:variant>
        <vt:i4>5</vt:i4>
      </vt:variant>
      <vt:variant>
        <vt:lpwstr/>
      </vt:variant>
      <vt:variant>
        <vt:lpwstr>_Toc311542604</vt:lpwstr>
      </vt:variant>
      <vt:variant>
        <vt:i4>1114160</vt:i4>
      </vt:variant>
      <vt:variant>
        <vt:i4>80</vt:i4>
      </vt:variant>
      <vt:variant>
        <vt:i4>0</vt:i4>
      </vt:variant>
      <vt:variant>
        <vt:i4>5</vt:i4>
      </vt:variant>
      <vt:variant>
        <vt:lpwstr/>
      </vt:variant>
      <vt:variant>
        <vt:lpwstr>_Toc311542603</vt:lpwstr>
      </vt:variant>
      <vt:variant>
        <vt:i4>1114160</vt:i4>
      </vt:variant>
      <vt:variant>
        <vt:i4>74</vt:i4>
      </vt:variant>
      <vt:variant>
        <vt:i4>0</vt:i4>
      </vt:variant>
      <vt:variant>
        <vt:i4>5</vt:i4>
      </vt:variant>
      <vt:variant>
        <vt:lpwstr/>
      </vt:variant>
      <vt:variant>
        <vt:lpwstr>_Toc311542602</vt:lpwstr>
      </vt:variant>
      <vt:variant>
        <vt:i4>1114160</vt:i4>
      </vt:variant>
      <vt:variant>
        <vt:i4>68</vt:i4>
      </vt:variant>
      <vt:variant>
        <vt:i4>0</vt:i4>
      </vt:variant>
      <vt:variant>
        <vt:i4>5</vt:i4>
      </vt:variant>
      <vt:variant>
        <vt:lpwstr/>
      </vt:variant>
      <vt:variant>
        <vt:lpwstr>_Toc311542601</vt:lpwstr>
      </vt:variant>
      <vt:variant>
        <vt:i4>1114160</vt:i4>
      </vt:variant>
      <vt:variant>
        <vt:i4>62</vt:i4>
      </vt:variant>
      <vt:variant>
        <vt:i4>0</vt:i4>
      </vt:variant>
      <vt:variant>
        <vt:i4>5</vt:i4>
      </vt:variant>
      <vt:variant>
        <vt:lpwstr/>
      </vt:variant>
      <vt:variant>
        <vt:lpwstr>_Toc311542600</vt:lpwstr>
      </vt:variant>
      <vt:variant>
        <vt:i4>1572915</vt:i4>
      </vt:variant>
      <vt:variant>
        <vt:i4>56</vt:i4>
      </vt:variant>
      <vt:variant>
        <vt:i4>0</vt:i4>
      </vt:variant>
      <vt:variant>
        <vt:i4>5</vt:i4>
      </vt:variant>
      <vt:variant>
        <vt:lpwstr/>
      </vt:variant>
      <vt:variant>
        <vt:lpwstr>_Toc311542599</vt:lpwstr>
      </vt:variant>
      <vt:variant>
        <vt:i4>1572915</vt:i4>
      </vt:variant>
      <vt:variant>
        <vt:i4>50</vt:i4>
      </vt:variant>
      <vt:variant>
        <vt:i4>0</vt:i4>
      </vt:variant>
      <vt:variant>
        <vt:i4>5</vt:i4>
      </vt:variant>
      <vt:variant>
        <vt:lpwstr/>
      </vt:variant>
      <vt:variant>
        <vt:lpwstr>_Toc311542598</vt:lpwstr>
      </vt:variant>
      <vt:variant>
        <vt:i4>1572915</vt:i4>
      </vt:variant>
      <vt:variant>
        <vt:i4>44</vt:i4>
      </vt:variant>
      <vt:variant>
        <vt:i4>0</vt:i4>
      </vt:variant>
      <vt:variant>
        <vt:i4>5</vt:i4>
      </vt:variant>
      <vt:variant>
        <vt:lpwstr/>
      </vt:variant>
      <vt:variant>
        <vt:lpwstr>_Toc311542597</vt:lpwstr>
      </vt:variant>
      <vt:variant>
        <vt:i4>1572915</vt:i4>
      </vt:variant>
      <vt:variant>
        <vt:i4>38</vt:i4>
      </vt:variant>
      <vt:variant>
        <vt:i4>0</vt:i4>
      </vt:variant>
      <vt:variant>
        <vt:i4>5</vt:i4>
      </vt:variant>
      <vt:variant>
        <vt:lpwstr/>
      </vt:variant>
      <vt:variant>
        <vt:lpwstr>_Toc311542596</vt:lpwstr>
      </vt:variant>
      <vt:variant>
        <vt:i4>1572915</vt:i4>
      </vt:variant>
      <vt:variant>
        <vt:i4>32</vt:i4>
      </vt:variant>
      <vt:variant>
        <vt:i4>0</vt:i4>
      </vt:variant>
      <vt:variant>
        <vt:i4>5</vt:i4>
      </vt:variant>
      <vt:variant>
        <vt:lpwstr/>
      </vt:variant>
      <vt:variant>
        <vt:lpwstr>_Toc311542595</vt:lpwstr>
      </vt:variant>
      <vt:variant>
        <vt:i4>1572915</vt:i4>
      </vt:variant>
      <vt:variant>
        <vt:i4>26</vt:i4>
      </vt:variant>
      <vt:variant>
        <vt:i4>0</vt:i4>
      </vt:variant>
      <vt:variant>
        <vt:i4>5</vt:i4>
      </vt:variant>
      <vt:variant>
        <vt:lpwstr/>
      </vt:variant>
      <vt:variant>
        <vt:lpwstr>_Toc311542594</vt:lpwstr>
      </vt:variant>
      <vt:variant>
        <vt:i4>1572915</vt:i4>
      </vt:variant>
      <vt:variant>
        <vt:i4>20</vt:i4>
      </vt:variant>
      <vt:variant>
        <vt:i4>0</vt:i4>
      </vt:variant>
      <vt:variant>
        <vt:i4>5</vt:i4>
      </vt:variant>
      <vt:variant>
        <vt:lpwstr/>
      </vt:variant>
      <vt:variant>
        <vt:lpwstr>_Toc311542593</vt:lpwstr>
      </vt:variant>
      <vt:variant>
        <vt:i4>1572915</vt:i4>
      </vt:variant>
      <vt:variant>
        <vt:i4>14</vt:i4>
      </vt:variant>
      <vt:variant>
        <vt:i4>0</vt:i4>
      </vt:variant>
      <vt:variant>
        <vt:i4>5</vt:i4>
      </vt:variant>
      <vt:variant>
        <vt:lpwstr/>
      </vt:variant>
      <vt:variant>
        <vt:lpwstr>_Toc311542592</vt:lpwstr>
      </vt:variant>
      <vt:variant>
        <vt:i4>1572915</vt:i4>
      </vt:variant>
      <vt:variant>
        <vt:i4>8</vt:i4>
      </vt:variant>
      <vt:variant>
        <vt:i4>0</vt:i4>
      </vt:variant>
      <vt:variant>
        <vt:i4>5</vt:i4>
      </vt:variant>
      <vt:variant>
        <vt:lpwstr/>
      </vt:variant>
      <vt:variant>
        <vt:lpwstr>_Toc311542591</vt:lpwstr>
      </vt:variant>
      <vt:variant>
        <vt:i4>1572915</vt:i4>
      </vt:variant>
      <vt:variant>
        <vt:i4>2</vt:i4>
      </vt:variant>
      <vt:variant>
        <vt:i4>0</vt:i4>
      </vt:variant>
      <vt:variant>
        <vt:i4>5</vt:i4>
      </vt:variant>
      <vt:variant>
        <vt:lpwstr/>
      </vt:variant>
      <vt:variant>
        <vt:lpwstr>_Toc311542590</vt:lpwstr>
      </vt:variant>
      <vt:variant>
        <vt:i4>2293866</vt:i4>
      </vt:variant>
      <vt:variant>
        <vt:i4>3</vt:i4>
      </vt:variant>
      <vt:variant>
        <vt:i4>0</vt:i4>
      </vt:variant>
      <vt:variant>
        <vt:i4>5</vt:i4>
      </vt:variant>
      <vt:variant>
        <vt:lpwstr>http://www.origene.com/</vt:lpwstr>
      </vt:variant>
      <vt:variant>
        <vt:lpwstr/>
      </vt:variant>
      <vt:variant>
        <vt:i4>6619210</vt:i4>
      </vt:variant>
      <vt:variant>
        <vt:i4>0</vt:i4>
      </vt:variant>
      <vt:variant>
        <vt:i4>0</vt:i4>
      </vt:variant>
      <vt:variant>
        <vt:i4>5</vt:i4>
      </vt:variant>
      <vt:variant>
        <vt:lpwstr>mailto:techsupport@origene.com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Origene Rapid ORF Subcloning Kit</dc:title>
  <dc:creator>ychen</dc:creator>
  <cp:lastModifiedBy>Dehe Kong</cp:lastModifiedBy>
  <cp:revision>9</cp:revision>
  <cp:lastPrinted>2021-10-27T17:11:00Z</cp:lastPrinted>
  <dcterms:created xsi:type="dcterms:W3CDTF">2023-03-28T14:50:00Z</dcterms:created>
  <dcterms:modified xsi:type="dcterms:W3CDTF">2023-03-30T15:15:00Z</dcterms:modified>
</cp:coreProperties>
</file>