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8B4D" w14:textId="5D18CDC0" w:rsidR="0039385A" w:rsidRPr="00C74E5C" w:rsidRDefault="0039385A" w:rsidP="0039385A">
      <w:pPr>
        <w:rPr>
          <w:rFonts w:cs="Times New Roman"/>
          <w:b/>
          <w:noProof/>
          <w:sz w:val="28"/>
          <w:szCs w:val="28"/>
        </w:rPr>
      </w:pPr>
      <w:r>
        <w:rPr>
          <w:noProof/>
        </w:rPr>
        <w:drawing>
          <wp:anchor distT="0" distB="0" distL="114300" distR="114300" simplePos="0" relativeHeight="251722752" behindDoc="1" locked="0" layoutInCell="1" allowOverlap="1" wp14:anchorId="4D7D54D7" wp14:editId="1B6C5B4D">
            <wp:simplePos x="0" y="0"/>
            <wp:positionH relativeFrom="page">
              <wp:posOffset>0</wp:posOffset>
            </wp:positionH>
            <wp:positionV relativeFrom="paragraph">
              <wp:posOffset>-1047750</wp:posOffset>
            </wp:positionV>
            <wp:extent cx="7870660" cy="10185400"/>
            <wp:effectExtent l="0" t="0" r="0" b="63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7870660" cy="10185400"/>
                    </a:xfrm>
                    <a:prstGeom prst="rect">
                      <a:avLst/>
                    </a:prstGeom>
                  </pic:spPr>
                </pic:pic>
              </a:graphicData>
            </a:graphic>
            <wp14:sizeRelH relativeFrom="margin">
              <wp14:pctWidth>0</wp14:pctWidth>
            </wp14:sizeRelH>
            <wp14:sizeRelV relativeFrom="margin">
              <wp14:pctHeight>0</wp14:pctHeight>
            </wp14:sizeRelV>
          </wp:anchor>
        </w:drawing>
      </w:r>
      <w:r w:rsidRPr="00C74E5C">
        <w:rPr>
          <w:rFonts w:cs="Times New Roman"/>
          <w:b/>
          <w:noProof/>
          <w:sz w:val="28"/>
          <w:szCs w:val="28"/>
        </w:rPr>
        <w:t xml:space="preserve">Human </w:t>
      </w:r>
      <w:r>
        <w:rPr>
          <w:rFonts w:cs="Times New Roman"/>
          <w:b/>
          <w:noProof/>
          <w:sz w:val="28"/>
          <w:szCs w:val="28"/>
        </w:rPr>
        <w:t>KRT19</w:t>
      </w:r>
      <w:r w:rsidRPr="00C74E5C">
        <w:rPr>
          <w:rFonts w:cs="Times New Roman"/>
          <w:b/>
          <w:noProof/>
          <w:sz w:val="28"/>
          <w:szCs w:val="28"/>
        </w:rPr>
        <w:t xml:space="preserve"> ELISA Kit</w:t>
      </w:r>
    </w:p>
    <w:p w14:paraId="5A1DE01D" w14:textId="77777777" w:rsidR="0039385A" w:rsidRPr="00C74E5C" w:rsidRDefault="0039385A" w:rsidP="0039385A">
      <w:pPr>
        <w:rPr>
          <w:rFonts w:cs="Times New Roman"/>
          <w:b/>
          <w:noProof/>
        </w:rPr>
      </w:pPr>
      <w:r w:rsidRPr="00C74E5C">
        <w:rPr>
          <w:rFonts w:cs="Times New Roman"/>
          <w:b/>
          <w:noProof/>
        </w:rPr>
        <w:t>Catalog No. EA2000</w:t>
      </w:r>
      <w:r>
        <w:rPr>
          <w:rFonts w:cs="Times New Roman"/>
          <w:b/>
          <w:noProof/>
        </w:rPr>
        <w:t>24</w:t>
      </w:r>
    </w:p>
    <w:p w14:paraId="472B9BE4" w14:textId="77777777" w:rsidR="0039385A" w:rsidRPr="00F30828" w:rsidRDefault="0039385A" w:rsidP="0039385A">
      <w:pPr>
        <w:autoSpaceDE w:val="0"/>
        <w:autoSpaceDN w:val="0"/>
        <w:adjustRightInd w:val="0"/>
        <w:rPr>
          <w:b/>
          <w:bCs/>
          <w:color w:val="000000"/>
          <w:sz w:val="20"/>
          <w:szCs w:val="20"/>
          <w:u w:val="single"/>
        </w:rPr>
      </w:pPr>
      <w:r w:rsidRPr="00F30828">
        <w:rPr>
          <w:b/>
          <w:bCs/>
          <w:color w:val="000000"/>
          <w:sz w:val="20"/>
          <w:szCs w:val="20"/>
          <w:u w:val="single"/>
        </w:rPr>
        <w:t>Principle of the Assay</w:t>
      </w:r>
    </w:p>
    <w:p w14:paraId="6F084E1F" w14:textId="77777777" w:rsidR="0039385A" w:rsidRDefault="0039385A" w:rsidP="0039385A">
      <w:pPr>
        <w:autoSpaceDE w:val="0"/>
        <w:autoSpaceDN w:val="0"/>
        <w:adjustRightInd w:val="0"/>
        <w:spacing w:after="0"/>
        <w:jc w:val="both"/>
        <w:rPr>
          <w:rFonts w:eastAsia="Calibri"/>
          <w:color w:val="202122"/>
          <w:kern w:val="24"/>
          <w:sz w:val="16"/>
          <w:szCs w:val="16"/>
        </w:rPr>
      </w:pPr>
      <w:r w:rsidRPr="00ED7704">
        <w:rPr>
          <w:rFonts w:eastAsia="Calibri"/>
          <w:color w:val="202122"/>
          <w:kern w:val="24"/>
          <w:sz w:val="16"/>
          <w:szCs w:val="16"/>
        </w:rPr>
        <w:t xml:space="preserve">Keratin-19 (KRT19) also known as keratin, type I cytoskeletal 19, cytokeratin-19 (CK-19), or CYFRA 21-1, is a 40 </w:t>
      </w:r>
      <w:proofErr w:type="spellStart"/>
      <w:r w:rsidRPr="00ED7704">
        <w:rPr>
          <w:rFonts w:eastAsia="Calibri"/>
          <w:color w:val="202122"/>
          <w:kern w:val="24"/>
          <w:sz w:val="16"/>
          <w:szCs w:val="16"/>
        </w:rPr>
        <w:t>kDa</w:t>
      </w:r>
      <w:proofErr w:type="spellEnd"/>
      <w:r w:rsidRPr="00ED7704">
        <w:rPr>
          <w:rFonts w:eastAsia="Calibri"/>
          <w:color w:val="202122"/>
          <w:kern w:val="24"/>
          <w:sz w:val="16"/>
          <w:szCs w:val="16"/>
        </w:rPr>
        <w:t xml:space="preserve"> protein that in humans is encoded by the KRT19 gene. K</w:t>
      </w:r>
      <w:r>
        <w:rPr>
          <w:rFonts w:eastAsia="Calibri"/>
          <w:color w:val="202122"/>
          <w:kern w:val="24"/>
          <w:sz w:val="16"/>
          <w:szCs w:val="16"/>
        </w:rPr>
        <w:t>RT</w:t>
      </w:r>
      <w:r w:rsidRPr="00ED7704">
        <w:rPr>
          <w:rFonts w:eastAsia="Calibri"/>
          <w:color w:val="202122"/>
          <w:kern w:val="24"/>
          <w:sz w:val="16"/>
          <w:szCs w:val="16"/>
        </w:rPr>
        <w:t xml:space="preserve">19 is a type I keratin </w:t>
      </w:r>
      <w:r>
        <w:rPr>
          <w:rFonts w:eastAsia="Calibri"/>
          <w:color w:val="202122"/>
          <w:kern w:val="24"/>
          <w:sz w:val="16"/>
          <w:szCs w:val="16"/>
        </w:rPr>
        <w:t xml:space="preserve">and belongs to </w:t>
      </w:r>
      <w:r w:rsidRPr="00ED7704">
        <w:rPr>
          <w:rFonts w:eastAsia="Calibri"/>
          <w:color w:val="202122"/>
          <w:kern w:val="24"/>
          <w:sz w:val="16"/>
          <w:szCs w:val="16"/>
        </w:rPr>
        <w:t xml:space="preserve">a member of the keratin family. The keratins are intermediate filament proteins responsible for the structural integrity of epithelial cells and are subdivided into </w:t>
      </w:r>
      <w:proofErr w:type="spellStart"/>
      <w:r w:rsidRPr="00ED7704">
        <w:rPr>
          <w:rFonts w:eastAsia="Calibri"/>
          <w:color w:val="202122"/>
          <w:kern w:val="24"/>
          <w:sz w:val="16"/>
          <w:szCs w:val="16"/>
        </w:rPr>
        <w:t>cytokeratins</w:t>
      </w:r>
      <w:proofErr w:type="spellEnd"/>
      <w:r w:rsidRPr="00ED7704">
        <w:rPr>
          <w:rFonts w:eastAsia="Calibri"/>
          <w:color w:val="202122"/>
          <w:kern w:val="24"/>
          <w:sz w:val="16"/>
          <w:szCs w:val="16"/>
        </w:rPr>
        <w:t xml:space="preserve"> and hair keratins. KRT19 is the most used marker for the RT-PCR-mediated detection of tumor cells disseminated in lymph nodes, peripheral blood, and bone marrow of breast cancer patients. There is a positive correlation between higher expression of KRT19 in </w:t>
      </w:r>
      <w:proofErr w:type="gramStart"/>
      <w:r w:rsidRPr="00ED7704">
        <w:rPr>
          <w:rFonts w:eastAsia="Calibri"/>
          <w:color w:val="202122"/>
          <w:kern w:val="24"/>
          <w:sz w:val="16"/>
          <w:szCs w:val="16"/>
        </w:rPr>
        <w:t>some kind of cancers</w:t>
      </w:r>
      <w:proofErr w:type="gramEnd"/>
      <w:r w:rsidRPr="00ED7704">
        <w:rPr>
          <w:rFonts w:eastAsia="Calibri"/>
          <w:color w:val="202122"/>
          <w:kern w:val="24"/>
          <w:sz w:val="16"/>
          <w:szCs w:val="16"/>
        </w:rPr>
        <w:t xml:space="preserve"> and worse patient survival, where it serves as a diagnostic or prognostic biomarker. </w:t>
      </w:r>
    </w:p>
    <w:p w14:paraId="2CA9E25D" w14:textId="77777777" w:rsidR="0039385A" w:rsidRDefault="0039385A" w:rsidP="0039385A">
      <w:pPr>
        <w:autoSpaceDE w:val="0"/>
        <w:autoSpaceDN w:val="0"/>
        <w:adjustRightInd w:val="0"/>
        <w:spacing w:after="0"/>
        <w:jc w:val="both"/>
        <w:rPr>
          <w:sz w:val="16"/>
          <w:szCs w:val="16"/>
        </w:rPr>
      </w:pPr>
      <w:r w:rsidRPr="00C74E5C">
        <w:rPr>
          <w:sz w:val="16"/>
          <w:szCs w:val="16"/>
        </w:rPr>
        <w:t xml:space="preserve">This sandwich ELISA is used to measure human </w:t>
      </w:r>
      <w:r>
        <w:rPr>
          <w:sz w:val="16"/>
          <w:szCs w:val="16"/>
        </w:rPr>
        <w:t>KRT19</w:t>
      </w:r>
      <w:r w:rsidRPr="00C74E5C">
        <w:rPr>
          <w:sz w:val="16"/>
          <w:szCs w:val="16"/>
        </w:rPr>
        <w:t xml:space="preserve"> in serum, plasma and </w:t>
      </w:r>
      <w:r>
        <w:rPr>
          <w:sz w:val="16"/>
          <w:szCs w:val="16"/>
        </w:rPr>
        <w:t>other biological fluids</w:t>
      </w:r>
      <w:r w:rsidRPr="00C74E5C">
        <w:rPr>
          <w:sz w:val="16"/>
          <w:szCs w:val="16"/>
        </w:rPr>
        <w:t xml:space="preserve">. Microtitration wells coated with anti-human </w:t>
      </w:r>
      <w:r>
        <w:rPr>
          <w:sz w:val="16"/>
          <w:szCs w:val="16"/>
        </w:rPr>
        <w:t>KRT19</w:t>
      </w:r>
      <w:r w:rsidRPr="00C74E5C">
        <w:rPr>
          <w:sz w:val="16"/>
          <w:szCs w:val="16"/>
        </w:rPr>
        <w:t xml:space="preserve"> capture antibody are exposed to test specimens. The </w:t>
      </w:r>
      <w:r>
        <w:rPr>
          <w:sz w:val="16"/>
          <w:szCs w:val="16"/>
        </w:rPr>
        <w:t>KRT19</w:t>
      </w:r>
      <w:r w:rsidRPr="00C74E5C">
        <w:rPr>
          <w:sz w:val="16"/>
          <w:szCs w:val="16"/>
        </w:rPr>
        <w:t xml:space="preserve"> antigen in the specimen is specifically captured onto the immobilized antibody during specimen incubation. The captured </w:t>
      </w:r>
      <w:r>
        <w:rPr>
          <w:sz w:val="16"/>
          <w:szCs w:val="16"/>
        </w:rPr>
        <w:t>KRT19</w:t>
      </w:r>
      <w:r w:rsidRPr="00C74E5C">
        <w:rPr>
          <w:sz w:val="16"/>
          <w:szCs w:val="16"/>
        </w:rPr>
        <w:t xml:space="preserve"> antigen is then reacted with a biotinylated human </w:t>
      </w:r>
      <w:r>
        <w:rPr>
          <w:sz w:val="16"/>
          <w:szCs w:val="16"/>
        </w:rPr>
        <w:t>KRT19</w:t>
      </w:r>
      <w:r w:rsidRPr="00C74E5C">
        <w:rPr>
          <w:sz w:val="16"/>
          <w:szCs w:val="16"/>
        </w:rPr>
        <w:t xml:space="preserve"> detection antibody. Subsequently, Streptavidin-HRP conjugate is then added. After wash, specifically bound enzyme conjugate is detected by reaction with the Substrate Solution, tetramethylbenzidine (TMB). The assay is measured spectrophotometrically to indicate the level of </w:t>
      </w:r>
      <w:r>
        <w:rPr>
          <w:sz w:val="16"/>
          <w:szCs w:val="16"/>
        </w:rPr>
        <w:t>KRT19</w:t>
      </w:r>
      <w:r w:rsidRPr="00C74E5C">
        <w:rPr>
          <w:sz w:val="16"/>
          <w:szCs w:val="16"/>
        </w:rPr>
        <w:t xml:space="preserve"> present in a sample. </w:t>
      </w:r>
    </w:p>
    <w:p w14:paraId="0C5DE13B" w14:textId="77777777" w:rsidR="0039385A" w:rsidRDefault="0039385A" w:rsidP="0039385A">
      <w:pPr>
        <w:autoSpaceDE w:val="0"/>
        <w:autoSpaceDN w:val="0"/>
        <w:adjustRightInd w:val="0"/>
        <w:spacing w:after="0"/>
        <w:jc w:val="both"/>
        <w:rPr>
          <w:sz w:val="16"/>
          <w:szCs w:val="16"/>
        </w:rPr>
      </w:pPr>
    </w:p>
    <w:p w14:paraId="089646F0" w14:textId="77777777" w:rsidR="0039385A" w:rsidRPr="002D77AB" w:rsidRDefault="0039385A" w:rsidP="0039385A">
      <w:pPr>
        <w:pStyle w:val="Heading1"/>
        <w:rPr>
          <w:iCs/>
          <w:sz w:val="20"/>
          <w:szCs w:val="20"/>
          <w:u w:val="single"/>
        </w:rPr>
      </w:pPr>
      <w:r w:rsidRPr="00EB696F">
        <w:rPr>
          <w:iCs/>
          <w:sz w:val="20"/>
          <w:szCs w:val="20"/>
          <w:u w:val="single"/>
        </w:rPr>
        <w:t xml:space="preserve">Materials Supplied </w:t>
      </w:r>
    </w:p>
    <w:tbl>
      <w:tblPr>
        <w:tblStyle w:val="GridTable4-Accent31"/>
        <w:tblW w:w="4326" w:type="dxa"/>
        <w:tblLook w:val="04A0" w:firstRow="1" w:lastRow="0" w:firstColumn="1" w:lastColumn="0" w:noHBand="0" w:noVBand="1"/>
      </w:tblPr>
      <w:tblGrid>
        <w:gridCol w:w="3513"/>
        <w:gridCol w:w="813"/>
      </w:tblGrid>
      <w:tr w:rsidR="0039385A" w:rsidRPr="00C74E5C" w14:paraId="6F759883" w14:textId="77777777" w:rsidTr="00563F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shd w:val="clear" w:color="auto" w:fill="006600"/>
            <w:vAlign w:val="center"/>
          </w:tcPr>
          <w:p w14:paraId="082C2900" w14:textId="77777777" w:rsidR="0039385A" w:rsidRPr="00C74E5C" w:rsidRDefault="0039385A" w:rsidP="00563F91">
            <w:pPr>
              <w:pStyle w:val="Heading1"/>
              <w:jc w:val="center"/>
              <w:outlineLvl w:val="0"/>
              <w:rPr>
                <w:b/>
                <w:sz w:val="16"/>
                <w:szCs w:val="16"/>
              </w:rPr>
            </w:pPr>
            <w:r w:rsidRPr="00C74E5C">
              <w:rPr>
                <w:b/>
                <w:sz w:val="16"/>
                <w:szCs w:val="16"/>
              </w:rPr>
              <w:t>Description</w:t>
            </w:r>
          </w:p>
        </w:tc>
        <w:tc>
          <w:tcPr>
            <w:tcW w:w="813" w:type="dxa"/>
            <w:shd w:val="clear" w:color="auto" w:fill="006600"/>
            <w:vAlign w:val="center"/>
          </w:tcPr>
          <w:p w14:paraId="212DA73D" w14:textId="77777777" w:rsidR="0039385A" w:rsidRPr="00C74E5C" w:rsidRDefault="0039385A" w:rsidP="00563F91">
            <w:pPr>
              <w:pStyle w:val="Heading1"/>
              <w:jc w:val="center"/>
              <w:outlineLvl w:val="0"/>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39385A" w:rsidRPr="00C74E5C" w14:paraId="64F25BBB" w14:textId="77777777" w:rsidTr="00563F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513" w:type="dxa"/>
          </w:tcPr>
          <w:p w14:paraId="0D68D321" w14:textId="77777777" w:rsidR="0039385A" w:rsidRPr="00C74E5C" w:rsidRDefault="0039385A" w:rsidP="00563F91">
            <w:pPr>
              <w:pStyle w:val="Heading1"/>
              <w:outlineLvl w:val="0"/>
              <w:rPr>
                <w:sz w:val="16"/>
                <w:szCs w:val="16"/>
              </w:rPr>
            </w:pPr>
            <w:r>
              <w:rPr>
                <w:sz w:val="16"/>
                <w:szCs w:val="16"/>
              </w:rPr>
              <w:t>KRT19</w:t>
            </w:r>
            <w:r w:rsidRPr="00C74E5C">
              <w:rPr>
                <w:sz w:val="16"/>
                <w:szCs w:val="16"/>
              </w:rPr>
              <w:t xml:space="preserve"> Antibody Coated 96-well Plate in foil pouch with desiccant</w:t>
            </w:r>
          </w:p>
        </w:tc>
        <w:tc>
          <w:tcPr>
            <w:tcW w:w="813" w:type="dxa"/>
          </w:tcPr>
          <w:p w14:paraId="09783E15" w14:textId="77777777" w:rsidR="0039385A" w:rsidRPr="00C74E5C" w:rsidRDefault="0039385A" w:rsidP="00563F91">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39385A" w:rsidRPr="00C74E5C" w14:paraId="3C0D1601" w14:textId="77777777" w:rsidTr="00563F91">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40B6064D" w14:textId="77777777" w:rsidR="0039385A" w:rsidRPr="00C74E5C" w:rsidRDefault="0039385A" w:rsidP="00563F91">
            <w:pPr>
              <w:pStyle w:val="Heading1"/>
              <w:ind w:right="-470"/>
              <w:outlineLvl w:val="0"/>
              <w:rPr>
                <w:sz w:val="16"/>
                <w:szCs w:val="16"/>
              </w:rPr>
            </w:pPr>
            <w:r w:rsidRPr="00C74E5C">
              <w:rPr>
                <w:sz w:val="16"/>
                <w:szCs w:val="16"/>
              </w:rPr>
              <w:t xml:space="preserve">Recombinant Human </w:t>
            </w:r>
            <w:r>
              <w:rPr>
                <w:sz w:val="16"/>
                <w:szCs w:val="16"/>
              </w:rPr>
              <w:t>KRT19</w:t>
            </w:r>
            <w:r w:rsidRPr="00C74E5C">
              <w:rPr>
                <w:sz w:val="16"/>
                <w:szCs w:val="16"/>
              </w:rPr>
              <w:t xml:space="preserve"> </w:t>
            </w:r>
            <w:r>
              <w:rPr>
                <w:sz w:val="16"/>
                <w:szCs w:val="16"/>
              </w:rPr>
              <w:t>Protein</w:t>
            </w:r>
            <w:r w:rsidRPr="00C74E5C">
              <w:rPr>
                <w:sz w:val="16"/>
                <w:szCs w:val="16"/>
              </w:rPr>
              <w:t xml:space="preserve"> (</w:t>
            </w:r>
            <w:r>
              <w:rPr>
                <w:sz w:val="16"/>
                <w:szCs w:val="16"/>
              </w:rPr>
              <w:t>5</w:t>
            </w:r>
            <w:r w:rsidRPr="00C74E5C">
              <w:rPr>
                <w:sz w:val="16"/>
                <w:szCs w:val="16"/>
              </w:rPr>
              <w:t>0ng/mL)</w:t>
            </w:r>
          </w:p>
        </w:tc>
        <w:tc>
          <w:tcPr>
            <w:tcW w:w="813" w:type="dxa"/>
          </w:tcPr>
          <w:p w14:paraId="221C8AFF" w14:textId="77777777" w:rsidR="0039385A" w:rsidRPr="00C74E5C" w:rsidRDefault="0039385A" w:rsidP="00563F91">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 mL</w:t>
            </w:r>
          </w:p>
        </w:tc>
      </w:tr>
      <w:tr w:rsidR="0039385A" w:rsidRPr="00C74E5C" w14:paraId="3F257AEF" w14:textId="77777777" w:rsidTr="00563F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tcPr>
          <w:p w14:paraId="5D11F522" w14:textId="77777777" w:rsidR="0039385A" w:rsidRPr="00C74E5C" w:rsidRDefault="0039385A" w:rsidP="00563F91">
            <w:pPr>
              <w:pStyle w:val="Heading1"/>
              <w:outlineLvl w:val="0"/>
              <w:rPr>
                <w:sz w:val="16"/>
                <w:szCs w:val="16"/>
              </w:rPr>
            </w:pPr>
            <w:r w:rsidRPr="00C74E5C">
              <w:rPr>
                <w:sz w:val="16"/>
                <w:szCs w:val="16"/>
              </w:rPr>
              <w:t xml:space="preserve">Biotinylated </w:t>
            </w:r>
            <w:r>
              <w:rPr>
                <w:sz w:val="16"/>
                <w:szCs w:val="16"/>
              </w:rPr>
              <w:t>KRT19</w:t>
            </w:r>
            <w:r w:rsidRPr="00C74E5C">
              <w:rPr>
                <w:sz w:val="16"/>
                <w:szCs w:val="16"/>
              </w:rPr>
              <w:t xml:space="preserve"> Detection Antibody (100x)</w:t>
            </w:r>
          </w:p>
        </w:tc>
        <w:tc>
          <w:tcPr>
            <w:tcW w:w="813" w:type="dxa"/>
          </w:tcPr>
          <w:p w14:paraId="14F61237" w14:textId="77777777" w:rsidR="0039385A" w:rsidRPr="00C74E5C" w:rsidRDefault="0039385A" w:rsidP="00563F91">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120 µL</w:t>
            </w:r>
          </w:p>
        </w:tc>
      </w:tr>
      <w:tr w:rsidR="0039385A" w:rsidRPr="00C74E5C" w14:paraId="00B4DB78" w14:textId="77777777" w:rsidTr="00563F91">
        <w:trPr>
          <w:trHeight w:val="265"/>
        </w:trPr>
        <w:tc>
          <w:tcPr>
            <w:cnfStyle w:val="001000000000" w:firstRow="0" w:lastRow="0" w:firstColumn="1" w:lastColumn="0" w:oddVBand="0" w:evenVBand="0" w:oddHBand="0" w:evenHBand="0" w:firstRowFirstColumn="0" w:firstRowLastColumn="0" w:lastRowFirstColumn="0" w:lastRowLastColumn="0"/>
            <w:tcW w:w="3513" w:type="dxa"/>
          </w:tcPr>
          <w:p w14:paraId="1BE9EA15" w14:textId="77777777" w:rsidR="0039385A" w:rsidRPr="00C74E5C" w:rsidRDefault="0039385A" w:rsidP="00563F91">
            <w:pPr>
              <w:pStyle w:val="Heading1"/>
              <w:outlineLvl w:val="0"/>
              <w:rPr>
                <w:sz w:val="16"/>
                <w:szCs w:val="16"/>
              </w:rPr>
            </w:pPr>
            <w:r w:rsidRPr="00C74E5C">
              <w:rPr>
                <w:sz w:val="16"/>
                <w:szCs w:val="16"/>
              </w:rPr>
              <w:t xml:space="preserve">Streptavidin </w:t>
            </w:r>
            <w:r>
              <w:rPr>
                <w:sz w:val="16"/>
                <w:szCs w:val="16"/>
              </w:rPr>
              <w:t xml:space="preserve">-HRP Conjugate </w:t>
            </w:r>
            <w:r w:rsidRPr="00C74E5C">
              <w:rPr>
                <w:sz w:val="16"/>
                <w:szCs w:val="16"/>
              </w:rPr>
              <w:t>(100x)</w:t>
            </w:r>
          </w:p>
        </w:tc>
        <w:tc>
          <w:tcPr>
            <w:tcW w:w="813" w:type="dxa"/>
          </w:tcPr>
          <w:p w14:paraId="77C5F780" w14:textId="77777777" w:rsidR="0039385A" w:rsidRPr="00C74E5C" w:rsidRDefault="0039385A" w:rsidP="00563F91">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39385A" w:rsidRPr="00C74E5C" w14:paraId="3B495AFC" w14:textId="77777777" w:rsidTr="00563F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3" w:type="dxa"/>
          </w:tcPr>
          <w:p w14:paraId="355448B6" w14:textId="77777777" w:rsidR="0039385A" w:rsidRPr="00C74E5C" w:rsidRDefault="0039385A" w:rsidP="00563F91">
            <w:pPr>
              <w:pStyle w:val="Heading1"/>
              <w:outlineLvl w:val="0"/>
              <w:rPr>
                <w:sz w:val="16"/>
                <w:szCs w:val="16"/>
              </w:rPr>
            </w:pPr>
            <w:r w:rsidRPr="00C74E5C">
              <w:rPr>
                <w:sz w:val="16"/>
                <w:szCs w:val="16"/>
              </w:rPr>
              <w:t>Assay Buffer</w:t>
            </w:r>
          </w:p>
        </w:tc>
        <w:tc>
          <w:tcPr>
            <w:tcW w:w="813" w:type="dxa"/>
          </w:tcPr>
          <w:p w14:paraId="7D7637D8" w14:textId="77777777" w:rsidR="0039385A" w:rsidRPr="00C74E5C" w:rsidRDefault="0039385A" w:rsidP="00563F91">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60</w:t>
            </w:r>
            <w:r w:rsidRPr="00C74E5C">
              <w:rPr>
                <w:b w:val="0"/>
                <w:sz w:val="16"/>
                <w:szCs w:val="16"/>
              </w:rPr>
              <w:t xml:space="preserve"> mL</w:t>
            </w:r>
          </w:p>
        </w:tc>
      </w:tr>
      <w:tr w:rsidR="0039385A" w:rsidRPr="00C74E5C" w14:paraId="648F7658" w14:textId="77777777" w:rsidTr="00563F91">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08343B02" w14:textId="77777777" w:rsidR="0039385A" w:rsidRPr="00C74E5C" w:rsidRDefault="0039385A" w:rsidP="00563F91">
            <w:pPr>
              <w:pStyle w:val="Heading1"/>
              <w:outlineLvl w:val="0"/>
              <w:rPr>
                <w:sz w:val="16"/>
                <w:szCs w:val="16"/>
              </w:rPr>
            </w:pPr>
            <w:r w:rsidRPr="00C74E5C">
              <w:rPr>
                <w:sz w:val="16"/>
                <w:szCs w:val="16"/>
              </w:rPr>
              <w:t>Substrate Solution (TMB)</w:t>
            </w:r>
          </w:p>
        </w:tc>
        <w:tc>
          <w:tcPr>
            <w:tcW w:w="813" w:type="dxa"/>
          </w:tcPr>
          <w:p w14:paraId="56C87DD0" w14:textId="77777777" w:rsidR="0039385A" w:rsidRPr="00C74E5C" w:rsidRDefault="0039385A" w:rsidP="00563F91">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39385A" w:rsidRPr="00C74E5C" w14:paraId="0BB9112F" w14:textId="77777777" w:rsidTr="00563F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tcPr>
          <w:p w14:paraId="6EBBE961" w14:textId="77777777" w:rsidR="0039385A" w:rsidRPr="00C74E5C" w:rsidRDefault="0039385A" w:rsidP="00563F91">
            <w:pPr>
              <w:pStyle w:val="Heading1"/>
              <w:outlineLvl w:val="0"/>
              <w:rPr>
                <w:sz w:val="16"/>
                <w:szCs w:val="16"/>
              </w:rPr>
            </w:pPr>
            <w:r w:rsidRPr="00C74E5C">
              <w:rPr>
                <w:sz w:val="16"/>
                <w:szCs w:val="16"/>
              </w:rPr>
              <w:t>Stop Solution (1N HCl)</w:t>
            </w:r>
          </w:p>
        </w:tc>
        <w:tc>
          <w:tcPr>
            <w:tcW w:w="813" w:type="dxa"/>
          </w:tcPr>
          <w:p w14:paraId="39F51F28" w14:textId="77777777" w:rsidR="0039385A" w:rsidRPr="00C74E5C" w:rsidRDefault="0039385A" w:rsidP="00563F91">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39385A" w:rsidRPr="00C74E5C" w14:paraId="70EF60E0" w14:textId="77777777" w:rsidTr="00563F91">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55D4EEC5" w14:textId="77777777" w:rsidR="0039385A" w:rsidRPr="00C74E5C" w:rsidRDefault="0039385A" w:rsidP="00563F91">
            <w:pPr>
              <w:pStyle w:val="Heading1"/>
              <w:outlineLvl w:val="0"/>
              <w:rPr>
                <w:sz w:val="16"/>
                <w:szCs w:val="16"/>
              </w:rPr>
            </w:pPr>
            <w:r w:rsidRPr="00C74E5C">
              <w:rPr>
                <w:sz w:val="16"/>
                <w:szCs w:val="16"/>
              </w:rPr>
              <w:t>Wash Buffer (20x)</w:t>
            </w:r>
          </w:p>
        </w:tc>
        <w:tc>
          <w:tcPr>
            <w:tcW w:w="813" w:type="dxa"/>
          </w:tcPr>
          <w:p w14:paraId="64D8EC55" w14:textId="77777777" w:rsidR="0039385A" w:rsidRPr="00C74E5C" w:rsidRDefault="0039385A" w:rsidP="00563F91">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60 mL</w:t>
            </w:r>
          </w:p>
        </w:tc>
      </w:tr>
      <w:tr w:rsidR="0039385A" w:rsidRPr="00C74E5C" w14:paraId="407BAF63" w14:textId="77777777" w:rsidTr="00563F9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513" w:type="dxa"/>
          </w:tcPr>
          <w:p w14:paraId="2A647613" w14:textId="77777777" w:rsidR="0039385A" w:rsidRPr="00C74E5C" w:rsidRDefault="0039385A" w:rsidP="00563F91">
            <w:pPr>
              <w:pStyle w:val="Heading1"/>
              <w:outlineLvl w:val="0"/>
              <w:rPr>
                <w:sz w:val="16"/>
                <w:szCs w:val="16"/>
              </w:rPr>
            </w:pPr>
            <w:r w:rsidRPr="00C74E5C">
              <w:rPr>
                <w:sz w:val="16"/>
                <w:szCs w:val="16"/>
              </w:rPr>
              <w:t>Plate Sealer</w:t>
            </w:r>
          </w:p>
        </w:tc>
        <w:tc>
          <w:tcPr>
            <w:tcW w:w="813" w:type="dxa"/>
          </w:tcPr>
          <w:p w14:paraId="6B1284C0" w14:textId="77777777" w:rsidR="0039385A" w:rsidRPr="00C74E5C" w:rsidRDefault="0039385A" w:rsidP="00563F91">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3</w:t>
            </w:r>
          </w:p>
        </w:tc>
      </w:tr>
    </w:tbl>
    <w:p w14:paraId="640449B2" w14:textId="77777777" w:rsidR="0039385A" w:rsidRPr="00EB696F" w:rsidRDefault="0039385A" w:rsidP="0039385A">
      <w:pPr>
        <w:spacing w:before="240"/>
        <w:rPr>
          <w:b/>
          <w:bCs/>
          <w:iCs/>
          <w:sz w:val="20"/>
          <w:szCs w:val="20"/>
          <w:u w:val="single"/>
        </w:rPr>
      </w:pPr>
      <w:r w:rsidRPr="00EB696F">
        <w:rPr>
          <w:b/>
          <w:bCs/>
          <w:iCs/>
          <w:sz w:val="20"/>
          <w:szCs w:val="20"/>
          <w:u w:val="single"/>
        </w:rPr>
        <w:t>Additional Materials not Supplied</w:t>
      </w:r>
    </w:p>
    <w:p w14:paraId="138C1E9D" w14:textId="77777777" w:rsidR="0039385A" w:rsidRPr="00C74E5C" w:rsidRDefault="0039385A" w:rsidP="0039385A">
      <w:pPr>
        <w:pStyle w:val="ListParagraph"/>
        <w:numPr>
          <w:ilvl w:val="0"/>
          <w:numId w:val="1"/>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450±50 rpm.</w:t>
      </w:r>
    </w:p>
    <w:p w14:paraId="017F2490" w14:textId="77777777" w:rsidR="0039385A" w:rsidRPr="00C74E5C" w:rsidRDefault="0039385A" w:rsidP="0039385A">
      <w:pPr>
        <w:pStyle w:val="ListParagraph"/>
        <w:numPr>
          <w:ilvl w:val="0"/>
          <w:numId w:val="1"/>
        </w:numPr>
        <w:spacing w:after="0"/>
        <w:jc w:val="both"/>
        <w:rPr>
          <w:sz w:val="16"/>
          <w:szCs w:val="16"/>
        </w:rPr>
      </w:pPr>
      <w:r w:rsidRPr="00C74E5C">
        <w:rPr>
          <w:sz w:val="16"/>
          <w:szCs w:val="16"/>
        </w:rPr>
        <w:t>Disposable tip micropipettes to deliver volumes of 5µL, 10 µL, 25 µL, 100 µL and 200 µL (multichannel pipette preferred for dispensing reagents into microtiter plates).</w:t>
      </w:r>
    </w:p>
    <w:p w14:paraId="05AA4C48" w14:textId="77777777" w:rsidR="0039385A" w:rsidRPr="00C74E5C" w:rsidRDefault="0039385A" w:rsidP="0039385A">
      <w:pPr>
        <w:pStyle w:val="ListParagraph"/>
        <w:numPr>
          <w:ilvl w:val="0"/>
          <w:numId w:val="1"/>
        </w:numPr>
        <w:spacing w:after="0"/>
        <w:jc w:val="both"/>
        <w:rPr>
          <w:sz w:val="16"/>
          <w:szCs w:val="16"/>
        </w:rPr>
      </w:pPr>
      <w:r w:rsidRPr="00C74E5C">
        <w:rPr>
          <w:sz w:val="16"/>
          <w:szCs w:val="16"/>
        </w:rPr>
        <w:t>Distilled or deionized water.</w:t>
      </w:r>
    </w:p>
    <w:p w14:paraId="713D20D3" w14:textId="6C1209FD" w:rsidR="0039385A" w:rsidRPr="00C74E5C" w:rsidRDefault="0039385A" w:rsidP="0039385A">
      <w:pPr>
        <w:pStyle w:val="ListParagraph"/>
        <w:numPr>
          <w:ilvl w:val="0"/>
          <w:numId w:val="1"/>
        </w:numPr>
        <w:spacing w:after="0"/>
        <w:jc w:val="both"/>
        <w:rPr>
          <w:sz w:val="16"/>
          <w:szCs w:val="16"/>
        </w:rPr>
      </w:pPr>
      <w:r>
        <w:rPr>
          <w:noProof/>
        </w:rPr>
        <w:drawing>
          <wp:anchor distT="0" distB="0" distL="114300" distR="114300" simplePos="0" relativeHeight="251726848" behindDoc="1" locked="0" layoutInCell="1" allowOverlap="1" wp14:anchorId="2C48B659" wp14:editId="68829240">
            <wp:simplePos x="0" y="0"/>
            <wp:positionH relativeFrom="page">
              <wp:posOffset>9525</wp:posOffset>
            </wp:positionH>
            <wp:positionV relativeFrom="paragraph">
              <wp:posOffset>1467485</wp:posOffset>
            </wp:positionV>
            <wp:extent cx="7870660" cy="10185400"/>
            <wp:effectExtent l="0" t="0" r="0" b="635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7870660" cy="10185400"/>
                    </a:xfrm>
                    <a:prstGeom prst="rect">
                      <a:avLst/>
                    </a:prstGeom>
                  </pic:spPr>
                </pic:pic>
              </a:graphicData>
            </a:graphic>
            <wp14:sizeRelH relativeFrom="margin">
              <wp14:pctWidth>0</wp14:pctWidth>
            </wp14:sizeRelH>
            <wp14:sizeRelV relativeFrom="margin">
              <wp14:pctHeight>0</wp14:pctHeight>
            </wp14:sizeRelV>
          </wp:anchor>
        </w:drawing>
      </w:r>
      <w:r w:rsidRPr="00C74E5C">
        <w:rPr>
          <w:sz w:val="16"/>
          <w:szCs w:val="16"/>
        </w:rPr>
        <w:t>Clean, disposable plastic/glass test tubes, approximate capacities 5mL and 10mL.</w:t>
      </w:r>
    </w:p>
    <w:p w14:paraId="51212C9B" w14:textId="6ECD829E" w:rsidR="0039385A" w:rsidRPr="00C74E5C" w:rsidRDefault="0039385A" w:rsidP="0039385A">
      <w:pPr>
        <w:pStyle w:val="ListParagraph"/>
        <w:numPr>
          <w:ilvl w:val="0"/>
          <w:numId w:val="1"/>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00B90AC2" w14:textId="77777777" w:rsidR="0039385A" w:rsidRPr="00C74E5C" w:rsidRDefault="0039385A" w:rsidP="0039385A">
      <w:pPr>
        <w:pStyle w:val="ListParagraph"/>
        <w:numPr>
          <w:ilvl w:val="0"/>
          <w:numId w:val="1"/>
        </w:numPr>
        <w:spacing w:after="0"/>
        <w:jc w:val="both"/>
        <w:rPr>
          <w:sz w:val="16"/>
          <w:szCs w:val="16"/>
        </w:rPr>
      </w:pPr>
      <w:r w:rsidRPr="00C74E5C">
        <w:rPr>
          <w:sz w:val="16"/>
          <w:szCs w:val="16"/>
        </w:rPr>
        <w:t>Absorbent paper towels.</w:t>
      </w:r>
    </w:p>
    <w:p w14:paraId="55DE5CC9" w14:textId="77777777" w:rsidR="0039385A" w:rsidRPr="00C74E5C" w:rsidRDefault="0039385A" w:rsidP="0039385A">
      <w:pPr>
        <w:pStyle w:val="ListParagraph"/>
        <w:numPr>
          <w:ilvl w:val="0"/>
          <w:numId w:val="1"/>
        </w:numPr>
        <w:spacing w:after="0"/>
        <w:jc w:val="both"/>
        <w:rPr>
          <w:sz w:val="16"/>
          <w:szCs w:val="16"/>
        </w:rPr>
      </w:pPr>
      <w:r w:rsidRPr="00C74E5C">
        <w:rPr>
          <w:sz w:val="16"/>
          <w:szCs w:val="16"/>
        </w:rPr>
        <w:t>Automatic microplate washer or laboratory wash bottle.</w:t>
      </w:r>
    </w:p>
    <w:p w14:paraId="4E9A8095" w14:textId="77777777" w:rsidR="0039385A" w:rsidRPr="00C74E5C" w:rsidRDefault="0039385A" w:rsidP="0039385A">
      <w:pPr>
        <w:pStyle w:val="ListParagraph"/>
        <w:numPr>
          <w:ilvl w:val="0"/>
          <w:numId w:val="1"/>
        </w:numPr>
        <w:spacing w:after="0"/>
        <w:jc w:val="both"/>
        <w:rPr>
          <w:sz w:val="16"/>
          <w:szCs w:val="16"/>
        </w:rPr>
      </w:pPr>
      <w:r w:rsidRPr="00C74E5C">
        <w:rPr>
          <w:sz w:val="16"/>
          <w:szCs w:val="16"/>
        </w:rPr>
        <w:t>Microplate reader with 450nm filter.</w:t>
      </w:r>
    </w:p>
    <w:p w14:paraId="1843B936" w14:textId="77777777" w:rsidR="0039385A" w:rsidRPr="00C74E5C" w:rsidRDefault="0039385A" w:rsidP="0039385A">
      <w:pPr>
        <w:pStyle w:val="ListParagraph"/>
        <w:numPr>
          <w:ilvl w:val="0"/>
          <w:numId w:val="1"/>
        </w:numPr>
        <w:spacing w:after="0"/>
        <w:jc w:val="both"/>
        <w:rPr>
          <w:sz w:val="16"/>
          <w:szCs w:val="16"/>
        </w:rPr>
      </w:pPr>
      <w:r w:rsidRPr="00C74E5C">
        <w:rPr>
          <w:sz w:val="16"/>
          <w:szCs w:val="16"/>
        </w:rPr>
        <w:t>Latex gloves, safety glasses and other appropriate protective garments.</w:t>
      </w:r>
    </w:p>
    <w:p w14:paraId="7925015D" w14:textId="77777777" w:rsidR="0039385A" w:rsidRPr="00C74E5C" w:rsidRDefault="0039385A" w:rsidP="0039385A">
      <w:pPr>
        <w:pStyle w:val="ListParagraph"/>
        <w:numPr>
          <w:ilvl w:val="0"/>
          <w:numId w:val="1"/>
        </w:numPr>
        <w:spacing w:after="0"/>
        <w:jc w:val="both"/>
        <w:rPr>
          <w:sz w:val="16"/>
          <w:szCs w:val="16"/>
        </w:rPr>
      </w:pPr>
      <w:r w:rsidRPr="00C74E5C">
        <w:rPr>
          <w:sz w:val="16"/>
          <w:szCs w:val="16"/>
        </w:rPr>
        <w:t>Biohazard waste containers.</w:t>
      </w:r>
    </w:p>
    <w:p w14:paraId="1BB24832" w14:textId="77777777" w:rsidR="0039385A" w:rsidRPr="00C74E5C" w:rsidRDefault="0039385A" w:rsidP="0039385A">
      <w:pPr>
        <w:pStyle w:val="ListParagraph"/>
        <w:numPr>
          <w:ilvl w:val="0"/>
          <w:numId w:val="1"/>
        </w:numPr>
        <w:spacing w:after="0"/>
        <w:jc w:val="both"/>
        <w:rPr>
          <w:sz w:val="16"/>
          <w:szCs w:val="16"/>
        </w:rPr>
      </w:pPr>
      <w:r w:rsidRPr="00C74E5C">
        <w:rPr>
          <w:sz w:val="16"/>
          <w:szCs w:val="16"/>
        </w:rPr>
        <w:t>Safety pipetting devices for 1 mL or larger pipettes.</w:t>
      </w:r>
    </w:p>
    <w:p w14:paraId="21885FF0" w14:textId="77777777" w:rsidR="0039385A" w:rsidRPr="00C74E5C" w:rsidRDefault="0039385A" w:rsidP="0039385A">
      <w:pPr>
        <w:pStyle w:val="ListParagraph"/>
        <w:numPr>
          <w:ilvl w:val="0"/>
          <w:numId w:val="1"/>
        </w:numPr>
        <w:spacing w:after="0"/>
        <w:jc w:val="both"/>
        <w:rPr>
          <w:sz w:val="16"/>
          <w:szCs w:val="16"/>
        </w:rPr>
      </w:pPr>
      <w:r w:rsidRPr="00C74E5C">
        <w:rPr>
          <w:sz w:val="16"/>
          <w:szCs w:val="16"/>
        </w:rPr>
        <w:t>Timer.</w:t>
      </w:r>
    </w:p>
    <w:p w14:paraId="07D52F64" w14:textId="77777777" w:rsidR="0039385A" w:rsidRPr="00C74E5C" w:rsidRDefault="0039385A" w:rsidP="0039385A">
      <w:pPr>
        <w:rPr>
          <w:b/>
          <w:iCs/>
          <w:sz w:val="16"/>
          <w:szCs w:val="16"/>
        </w:rPr>
      </w:pPr>
    </w:p>
    <w:p w14:paraId="1887C175" w14:textId="77777777" w:rsidR="0039385A" w:rsidRPr="00042B83" w:rsidRDefault="0039385A" w:rsidP="0039385A">
      <w:pPr>
        <w:jc w:val="both"/>
        <w:rPr>
          <w:b/>
          <w:bCs/>
          <w:sz w:val="20"/>
          <w:szCs w:val="20"/>
          <w:u w:val="single"/>
        </w:rPr>
      </w:pPr>
      <w:r w:rsidRPr="00042B83">
        <w:rPr>
          <w:b/>
          <w:bCs/>
          <w:sz w:val="20"/>
          <w:szCs w:val="20"/>
          <w:u w:val="single"/>
        </w:rPr>
        <w:t>Storage and Stability</w:t>
      </w:r>
    </w:p>
    <w:p w14:paraId="2B156CD6" w14:textId="77777777" w:rsidR="0039385A" w:rsidRPr="00A00A0E" w:rsidRDefault="0039385A" w:rsidP="0039385A">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6FFD2495" w14:textId="77777777" w:rsidR="0039385A" w:rsidRPr="00C74E5C" w:rsidRDefault="0039385A" w:rsidP="0039385A">
      <w:pPr>
        <w:jc w:val="both"/>
        <w:rPr>
          <w:i/>
          <w:iCs/>
          <w:sz w:val="16"/>
          <w:szCs w:val="16"/>
        </w:rPr>
      </w:pPr>
      <w:r w:rsidRPr="00C74E5C">
        <w:rPr>
          <w:i/>
          <w:iCs/>
          <w:sz w:val="16"/>
          <w:szCs w:val="16"/>
        </w:rPr>
        <w:t xml:space="preserve">Indications of Deterioration </w:t>
      </w:r>
    </w:p>
    <w:p w14:paraId="5D7155F9" w14:textId="77777777" w:rsidR="0039385A" w:rsidRPr="00C74E5C" w:rsidRDefault="0039385A" w:rsidP="0039385A">
      <w:pPr>
        <w:jc w:val="both"/>
        <w:rPr>
          <w:sz w:val="16"/>
          <w:szCs w:val="16"/>
        </w:rPr>
      </w:pPr>
      <w:r w:rsidRPr="00C74E5C">
        <w:rPr>
          <w:sz w:val="16"/>
          <w:szCs w:val="16"/>
        </w:rPr>
        <w:t xml:space="preserve">The human </w:t>
      </w:r>
      <w:r>
        <w:rPr>
          <w:sz w:val="16"/>
          <w:szCs w:val="16"/>
        </w:rPr>
        <w:t>KRT19</w:t>
      </w:r>
      <w:r w:rsidRPr="00C74E5C">
        <w:rPr>
          <w:sz w:val="16"/>
          <w:szCs w:val="16"/>
        </w:rPr>
        <w:t xml:space="preserve"> Assay kit may be considered to have deteriorated if: </w:t>
      </w:r>
    </w:p>
    <w:p w14:paraId="5FFC1662" w14:textId="77777777" w:rsidR="0039385A" w:rsidRPr="008218A6" w:rsidRDefault="0039385A" w:rsidP="0039385A">
      <w:pPr>
        <w:jc w:val="both"/>
        <w:rPr>
          <w:sz w:val="16"/>
          <w:szCs w:val="16"/>
        </w:rPr>
      </w:pPr>
      <w:r w:rsidRPr="008218A6">
        <w:rPr>
          <w:sz w:val="16"/>
          <w:szCs w:val="16"/>
        </w:rPr>
        <w:t xml:space="preserve">1. Reagents are visibly cloudy. </w:t>
      </w:r>
    </w:p>
    <w:p w14:paraId="64F3A124" w14:textId="77777777" w:rsidR="0039385A" w:rsidRPr="00C74E5C" w:rsidRDefault="0039385A" w:rsidP="0039385A">
      <w:pPr>
        <w:jc w:val="both"/>
        <w:rPr>
          <w:b/>
          <w:i/>
          <w:sz w:val="16"/>
          <w:szCs w:val="16"/>
        </w:rPr>
      </w:pPr>
      <w:r w:rsidRPr="008218A6">
        <w:rPr>
          <w:sz w:val="16"/>
          <w:szCs w:val="16"/>
        </w:rPr>
        <w:t>2. The Substrate Solution turns blue. This is likely to be caused by chemical contamination of the Substrate Solution.</w:t>
      </w:r>
    </w:p>
    <w:p w14:paraId="7179BF5C" w14:textId="77777777" w:rsidR="0039385A" w:rsidRPr="0033695E" w:rsidRDefault="0039385A" w:rsidP="0039385A">
      <w:pPr>
        <w:rPr>
          <w:b/>
          <w:iCs/>
          <w:sz w:val="20"/>
          <w:szCs w:val="20"/>
          <w:u w:val="single"/>
        </w:rPr>
      </w:pPr>
      <w:r w:rsidRPr="0033695E">
        <w:rPr>
          <w:b/>
          <w:iCs/>
          <w:sz w:val="20"/>
          <w:szCs w:val="20"/>
          <w:u w:val="single"/>
        </w:rPr>
        <w:t>Precaution</w:t>
      </w:r>
      <w:r>
        <w:rPr>
          <w:b/>
          <w:iCs/>
          <w:sz w:val="20"/>
          <w:szCs w:val="20"/>
          <w:u w:val="single"/>
        </w:rPr>
        <w:t>s</w:t>
      </w:r>
    </w:p>
    <w:p w14:paraId="66AF3218" w14:textId="77777777" w:rsidR="0039385A" w:rsidRPr="0075790A" w:rsidRDefault="0039385A" w:rsidP="0039385A">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6A219E5B" w14:textId="77777777" w:rsidR="0039385A" w:rsidRPr="0075790A" w:rsidRDefault="0039385A" w:rsidP="0039385A">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26C4E885" w14:textId="77777777" w:rsidR="0039385A" w:rsidRPr="0033695E" w:rsidRDefault="0039385A" w:rsidP="0039385A">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6B18F986" w14:textId="77777777" w:rsidR="0039385A" w:rsidRPr="0075790A" w:rsidRDefault="0039385A" w:rsidP="0039385A">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38298743" w14:textId="556AF878" w:rsidR="0039385A" w:rsidRDefault="0039385A" w:rsidP="0039385A">
      <w:pPr>
        <w:jc w:val="both"/>
        <w:rPr>
          <w:sz w:val="16"/>
          <w:szCs w:val="16"/>
        </w:rPr>
      </w:pPr>
    </w:p>
    <w:p w14:paraId="03CAF2D5" w14:textId="1BD283B0" w:rsidR="0039385A" w:rsidRDefault="0039385A" w:rsidP="0039385A">
      <w:pPr>
        <w:jc w:val="both"/>
        <w:rPr>
          <w:sz w:val="16"/>
          <w:szCs w:val="16"/>
        </w:rPr>
      </w:pPr>
    </w:p>
    <w:p w14:paraId="7612B427" w14:textId="4696255E" w:rsidR="0039385A" w:rsidRDefault="0039385A" w:rsidP="0039385A">
      <w:pPr>
        <w:jc w:val="both"/>
        <w:rPr>
          <w:sz w:val="16"/>
          <w:szCs w:val="16"/>
        </w:rPr>
      </w:pPr>
    </w:p>
    <w:p w14:paraId="092461E4" w14:textId="53CC1A07" w:rsidR="0039385A" w:rsidRDefault="0039385A" w:rsidP="0039385A">
      <w:pPr>
        <w:jc w:val="both"/>
        <w:rPr>
          <w:sz w:val="16"/>
          <w:szCs w:val="16"/>
        </w:rPr>
      </w:pPr>
    </w:p>
    <w:p w14:paraId="580F7335" w14:textId="63C38AF9" w:rsidR="0039385A" w:rsidRDefault="0039385A" w:rsidP="0039385A">
      <w:pPr>
        <w:jc w:val="both"/>
        <w:rPr>
          <w:sz w:val="16"/>
          <w:szCs w:val="16"/>
        </w:rPr>
      </w:pPr>
    </w:p>
    <w:p w14:paraId="5FB760AD" w14:textId="77777777" w:rsidR="0039385A" w:rsidRPr="00C74E5C" w:rsidRDefault="0039385A" w:rsidP="0039385A">
      <w:pPr>
        <w:jc w:val="both"/>
        <w:rPr>
          <w:sz w:val="16"/>
          <w:szCs w:val="16"/>
        </w:rPr>
      </w:pPr>
    </w:p>
    <w:p w14:paraId="2C36D94D" w14:textId="1C9DE6DE" w:rsidR="0039385A" w:rsidRPr="00857C7B" w:rsidRDefault="0039385A" w:rsidP="0039385A">
      <w:pPr>
        <w:autoSpaceDE w:val="0"/>
        <w:autoSpaceDN w:val="0"/>
        <w:adjustRightInd w:val="0"/>
        <w:rPr>
          <w:b/>
          <w:bCs/>
          <w:sz w:val="20"/>
          <w:szCs w:val="20"/>
          <w:u w:val="single"/>
        </w:rPr>
      </w:pPr>
      <w:r>
        <w:rPr>
          <w:noProof/>
        </w:rPr>
        <w:lastRenderedPageBreak/>
        <w:drawing>
          <wp:anchor distT="0" distB="0" distL="114300" distR="114300" simplePos="0" relativeHeight="251724800" behindDoc="1" locked="0" layoutInCell="1" allowOverlap="1" wp14:anchorId="021D6D99" wp14:editId="3EE4734C">
            <wp:simplePos x="0" y="0"/>
            <wp:positionH relativeFrom="page">
              <wp:align>right</wp:align>
            </wp:positionH>
            <wp:positionV relativeFrom="paragraph">
              <wp:posOffset>-1053465</wp:posOffset>
            </wp:positionV>
            <wp:extent cx="7870660" cy="10185400"/>
            <wp:effectExtent l="0" t="0" r="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7870660" cy="10185400"/>
                    </a:xfrm>
                    <a:prstGeom prst="rect">
                      <a:avLst/>
                    </a:prstGeom>
                  </pic:spPr>
                </pic:pic>
              </a:graphicData>
            </a:graphic>
            <wp14:sizeRelH relativeFrom="margin">
              <wp14:pctWidth>0</wp14:pctWidth>
            </wp14:sizeRelH>
            <wp14:sizeRelV relativeFrom="margin">
              <wp14:pctHeight>0</wp14:pctHeight>
            </wp14:sizeRelV>
          </wp:anchor>
        </w:drawing>
      </w:r>
      <w:r w:rsidRPr="00857C7B">
        <w:rPr>
          <w:b/>
          <w:bCs/>
          <w:sz w:val="20"/>
          <w:szCs w:val="20"/>
          <w:u w:val="single"/>
        </w:rPr>
        <w:t>Technical Suggestions</w:t>
      </w:r>
    </w:p>
    <w:p w14:paraId="4F3B2F25" w14:textId="77777777" w:rsidR="0039385A" w:rsidRPr="0075790A" w:rsidRDefault="0039385A" w:rsidP="0039385A">
      <w:pPr>
        <w:pStyle w:val="ListParagraph"/>
        <w:numPr>
          <w:ilvl w:val="0"/>
          <w:numId w:val="2"/>
        </w:numPr>
        <w:spacing w:after="0"/>
        <w:jc w:val="both"/>
        <w:rPr>
          <w:sz w:val="16"/>
          <w:szCs w:val="16"/>
        </w:rPr>
      </w:pPr>
      <w:r w:rsidRPr="0075790A">
        <w:rPr>
          <w:sz w:val="16"/>
          <w:szCs w:val="16"/>
        </w:rPr>
        <w:t>This kit should be used in strict accordance with the instructions in the Package Insert.</w:t>
      </w:r>
    </w:p>
    <w:p w14:paraId="2C8C85EB" w14:textId="77777777" w:rsidR="0039385A" w:rsidRPr="0075790A" w:rsidRDefault="0039385A" w:rsidP="0039385A">
      <w:pPr>
        <w:pStyle w:val="ListParagraph"/>
        <w:numPr>
          <w:ilvl w:val="0"/>
          <w:numId w:val="2"/>
        </w:numPr>
        <w:spacing w:after="0"/>
        <w:jc w:val="both"/>
        <w:rPr>
          <w:sz w:val="16"/>
          <w:szCs w:val="16"/>
        </w:rPr>
      </w:pPr>
      <w:r w:rsidRPr="0075790A">
        <w:rPr>
          <w:sz w:val="16"/>
          <w:szCs w:val="16"/>
        </w:rPr>
        <w:t>Do not use the kit after the expiration date printed on the outer carton label.</w:t>
      </w:r>
    </w:p>
    <w:p w14:paraId="25FA5C4B" w14:textId="77777777" w:rsidR="0039385A" w:rsidRDefault="0039385A" w:rsidP="0039385A">
      <w:pPr>
        <w:pStyle w:val="ListParagraph"/>
        <w:numPr>
          <w:ilvl w:val="0"/>
          <w:numId w:val="2"/>
        </w:numPr>
        <w:spacing w:after="0"/>
        <w:jc w:val="both"/>
        <w:rPr>
          <w:sz w:val="16"/>
          <w:szCs w:val="16"/>
        </w:rPr>
      </w:pPr>
      <w:r w:rsidRPr="0075790A">
        <w:rPr>
          <w:sz w:val="16"/>
          <w:szCs w:val="16"/>
        </w:rPr>
        <w:t>Do not cross contaminate reagents.</w:t>
      </w:r>
    </w:p>
    <w:p w14:paraId="10B36D82" w14:textId="393263F0" w:rsidR="0039385A" w:rsidRPr="0033695E" w:rsidRDefault="0039385A" w:rsidP="0039385A">
      <w:pPr>
        <w:pStyle w:val="ListParagraph"/>
        <w:numPr>
          <w:ilvl w:val="0"/>
          <w:numId w:val="2"/>
        </w:numPr>
        <w:spacing w:after="0"/>
        <w:jc w:val="both"/>
        <w:rPr>
          <w:sz w:val="16"/>
          <w:szCs w:val="16"/>
        </w:rPr>
      </w:pPr>
      <w:r>
        <w:rPr>
          <w:sz w:val="16"/>
          <w:szCs w:val="16"/>
        </w:rPr>
        <w:t>Some reagents in the KRT19 ELISA kit</w:t>
      </w:r>
      <w:r w:rsidRPr="0033695E">
        <w:rPr>
          <w:sz w:val="16"/>
          <w:szCs w:val="16"/>
        </w:rPr>
        <w:t xml:space="preserve"> are optimized for each kit lot. Do not exchange reagents from kits with different lot numbers.  </w:t>
      </w:r>
    </w:p>
    <w:p w14:paraId="4E7CD9E9" w14:textId="7379A438" w:rsidR="0039385A" w:rsidRPr="0033695E" w:rsidRDefault="0039385A" w:rsidP="0039385A">
      <w:pPr>
        <w:pStyle w:val="ListParagraph"/>
        <w:numPr>
          <w:ilvl w:val="0"/>
          <w:numId w:val="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26C096A3" w14:textId="77777777" w:rsidR="0039385A" w:rsidRDefault="0039385A" w:rsidP="0039385A">
      <w:pPr>
        <w:pStyle w:val="ListParagraph"/>
        <w:numPr>
          <w:ilvl w:val="0"/>
          <w:numId w:val="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455FC0A2" w14:textId="6D8FC917" w:rsidR="0039385A" w:rsidRPr="00A00A0E" w:rsidRDefault="0039385A" w:rsidP="0039385A">
      <w:pPr>
        <w:pStyle w:val="ListParagraph"/>
        <w:numPr>
          <w:ilvl w:val="0"/>
          <w:numId w:val="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056DE364" w14:textId="5EB6A9B9" w:rsidR="0039385A" w:rsidRPr="001E03EF" w:rsidRDefault="0039385A" w:rsidP="0039385A">
      <w:pPr>
        <w:pStyle w:val="ListParagraph"/>
        <w:numPr>
          <w:ilvl w:val="0"/>
          <w:numId w:val="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63B93351" w14:textId="70026746" w:rsidR="0039385A" w:rsidRDefault="0039385A" w:rsidP="0039385A">
      <w:pPr>
        <w:pStyle w:val="ListParagraph"/>
        <w:numPr>
          <w:ilvl w:val="0"/>
          <w:numId w:val="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52F288E9" w14:textId="44E744A9" w:rsidR="0039385A" w:rsidRPr="008218A6" w:rsidRDefault="0039385A" w:rsidP="0039385A">
      <w:pPr>
        <w:pStyle w:val="ListParagraph"/>
        <w:numPr>
          <w:ilvl w:val="0"/>
          <w:numId w:val="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3D7B2E5B" w14:textId="77777777" w:rsidR="0039385A" w:rsidRDefault="0039385A" w:rsidP="0039385A">
      <w:pPr>
        <w:jc w:val="both"/>
        <w:rPr>
          <w:b/>
          <w:bCs/>
          <w:sz w:val="16"/>
          <w:szCs w:val="16"/>
          <w:u w:val="single"/>
        </w:rPr>
      </w:pPr>
    </w:p>
    <w:p w14:paraId="39AE3F7C" w14:textId="77777777" w:rsidR="0039385A" w:rsidRPr="00857C7B" w:rsidRDefault="0039385A" w:rsidP="0039385A">
      <w:pPr>
        <w:jc w:val="both"/>
        <w:rPr>
          <w:b/>
          <w:bCs/>
          <w:sz w:val="20"/>
          <w:szCs w:val="20"/>
          <w:u w:val="single"/>
        </w:rPr>
      </w:pPr>
      <w:r w:rsidRPr="00857C7B">
        <w:rPr>
          <w:b/>
          <w:bCs/>
          <w:sz w:val="20"/>
          <w:szCs w:val="20"/>
          <w:u w:val="single"/>
        </w:rPr>
        <w:t xml:space="preserve">Sample Collection and Storage </w:t>
      </w:r>
    </w:p>
    <w:p w14:paraId="6CC65D7F" w14:textId="77777777" w:rsidR="0039385A" w:rsidRPr="00C74E5C" w:rsidRDefault="0039385A" w:rsidP="0039385A">
      <w:pPr>
        <w:jc w:val="both"/>
        <w:rPr>
          <w:sz w:val="16"/>
          <w:szCs w:val="16"/>
        </w:rPr>
      </w:pPr>
      <w:r w:rsidRPr="00C74E5C">
        <w:rPr>
          <w:sz w:val="16"/>
          <w:szCs w:val="16"/>
        </w:rPr>
        <w:t xml:space="preserve">The Human </w:t>
      </w:r>
      <w:r>
        <w:rPr>
          <w:sz w:val="16"/>
          <w:szCs w:val="16"/>
        </w:rPr>
        <w:t>KRT19</w:t>
      </w:r>
      <w:r w:rsidRPr="00C74E5C">
        <w:rPr>
          <w:sz w:val="16"/>
          <w:szCs w:val="16"/>
        </w:rPr>
        <w:t xml:space="preserve"> ELISA is intended for use with serum</w:t>
      </w:r>
      <w:r>
        <w:rPr>
          <w:sz w:val="16"/>
          <w:szCs w:val="16"/>
        </w:rPr>
        <w:t>,</w:t>
      </w:r>
      <w:r w:rsidRPr="00C74E5C">
        <w:rPr>
          <w:sz w:val="16"/>
          <w:szCs w:val="16"/>
        </w:rPr>
        <w:t xml:space="preserve"> plasma</w:t>
      </w:r>
      <w:r>
        <w:rPr>
          <w:sz w:val="16"/>
          <w:szCs w:val="16"/>
        </w:rPr>
        <w:t xml:space="preserve"> and other biological fluids</w:t>
      </w:r>
      <w:r w:rsidRPr="00C74E5C">
        <w:rPr>
          <w:sz w:val="16"/>
          <w:szCs w:val="16"/>
        </w:rPr>
        <w:t>. The specimen should be tested as soon as possible. However, if the specimen needs storage, the specimens should be stored frozen at -20</w:t>
      </w:r>
      <w:r w:rsidRPr="00C74E5C">
        <w:rPr>
          <w:sz w:val="16"/>
          <w:szCs w:val="16"/>
        </w:rPr>
        <w:sym w:font="Symbol" w:char="F0B0"/>
      </w:r>
      <w:r w:rsidRPr="00C74E5C">
        <w:rPr>
          <w:sz w:val="16"/>
          <w:szCs w:val="16"/>
        </w:rPr>
        <w:t xml:space="preserve">C or below. Do not use self-defrosting freezers. Specimens that have been frozen and thawed should be thoroughly mixed before testing. </w:t>
      </w:r>
    </w:p>
    <w:p w14:paraId="10FDCF18" w14:textId="77777777" w:rsidR="0039385A" w:rsidRPr="00C74E5C" w:rsidRDefault="0039385A" w:rsidP="0039385A">
      <w:pPr>
        <w:autoSpaceDE w:val="0"/>
        <w:autoSpaceDN w:val="0"/>
        <w:adjustRightInd w:val="0"/>
        <w:spacing w:after="0"/>
        <w:jc w:val="both"/>
        <w:rPr>
          <w:rFonts w:eastAsia="MyriadPro-Regular"/>
          <w:sz w:val="16"/>
          <w:szCs w:val="16"/>
        </w:rPr>
      </w:pPr>
      <w:r>
        <w:rPr>
          <w:b/>
          <w:bCs/>
          <w:sz w:val="16"/>
          <w:szCs w:val="16"/>
        </w:rPr>
        <w:t>Cell Culture Supernatants</w:t>
      </w:r>
      <w:r>
        <w:rPr>
          <w:sz w:val="16"/>
          <w:szCs w:val="16"/>
        </w:rPr>
        <w:t xml:space="preserve"> </w:t>
      </w:r>
      <w:r w:rsidRPr="00C74E5C">
        <w:rPr>
          <w:rFonts w:eastAsia="MyriadPro-Regular"/>
          <w:sz w:val="16"/>
          <w:szCs w:val="16"/>
        </w:rPr>
        <w:t>- Remove particulates by centrifugation and assay immediately or aliquot and store samples at ≤ -20 °C. Avoid repeated freeze-thaw cycles.</w:t>
      </w:r>
    </w:p>
    <w:p w14:paraId="73FE8C3B" w14:textId="02C36C70" w:rsidR="0039385A" w:rsidRPr="00C74E5C" w:rsidRDefault="0039385A" w:rsidP="0039385A">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07569C56" w14:textId="55F60BFB" w:rsidR="0039385A" w:rsidRPr="00C74E5C" w:rsidRDefault="0039385A" w:rsidP="0039385A">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Collect plasma using EDTA or heparin as an anticoagulant. Centrifuge for 15 minutes at 1000 x g within 30 minutes of collection. Assay immediately or aliquot and store samples at ≤ -20 °C. Avoid repeated freeze-thaw cycles.</w:t>
      </w:r>
    </w:p>
    <w:p w14:paraId="20B84E1C" w14:textId="4E3829B3" w:rsidR="0039385A" w:rsidRPr="00C74E5C" w:rsidRDefault="0039385A" w:rsidP="0039385A">
      <w:pPr>
        <w:jc w:val="both"/>
        <w:rPr>
          <w:sz w:val="16"/>
          <w:szCs w:val="16"/>
        </w:rPr>
      </w:pPr>
    </w:p>
    <w:p w14:paraId="59994ADB" w14:textId="77777777" w:rsidR="0039385A" w:rsidRPr="00184680" w:rsidRDefault="0039385A" w:rsidP="0039385A">
      <w:pPr>
        <w:jc w:val="both"/>
        <w:rPr>
          <w:b/>
          <w:bCs/>
          <w:sz w:val="20"/>
          <w:szCs w:val="20"/>
          <w:u w:val="single"/>
        </w:rPr>
      </w:pPr>
      <w:r w:rsidRPr="00184680">
        <w:rPr>
          <w:b/>
          <w:bCs/>
          <w:sz w:val="20"/>
          <w:szCs w:val="20"/>
          <w:u w:val="single"/>
        </w:rPr>
        <w:t xml:space="preserve">Rinse Cycle </w:t>
      </w:r>
    </w:p>
    <w:p w14:paraId="68D9A6B9" w14:textId="4083AD93" w:rsidR="0039385A" w:rsidRPr="00F518F0" w:rsidRDefault="0039385A" w:rsidP="0039385A">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p>
    <w:p w14:paraId="00DDE805" w14:textId="77777777" w:rsidR="0039385A" w:rsidRPr="00615847" w:rsidRDefault="0039385A" w:rsidP="0039385A">
      <w:pPr>
        <w:rPr>
          <w:b/>
          <w:bCs/>
          <w:sz w:val="16"/>
          <w:szCs w:val="16"/>
          <w:u w:val="single"/>
        </w:rPr>
      </w:pPr>
    </w:p>
    <w:p w14:paraId="5C1AAF01" w14:textId="77777777" w:rsidR="0039385A" w:rsidRDefault="0039385A" w:rsidP="0039385A">
      <w:pPr>
        <w:rPr>
          <w:b/>
          <w:bCs/>
          <w:sz w:val="20"/>
          <w:szCs w:val="20"/>
          <w:u w:val="single"/>
        </w:rPr>
      </w:pPr>
      <w:r w:rsidRPr="00184680">
        <w:rPr>
          <w:b/>
          <w:bCs/>
          <w:sz w:val="20"/>
          <w:szCs w:val="20"/>
          <w:u w:val="single"/>
        </w:rPr>
        <w:t>Preparation for the Assay</w:t>
      </w:r>
    </w:p>
    <w:p w14:paraId="06B89322" w14:textId="77777777" w:rsidR="0039385A" w:rsidRDefault="0039385A" w:rsidP="0039385A">
      <w:pPr>
        <w:jc w:val="both"/>
        <w:rPr>
          <w:sz w:val="16"/>
          <w:szCs w:val="16"/>
        </w:rPr>
      </w:pPr>
      <w:r w:rsidRPr="00C74E5C">
        <w:rPr>
          <w:sz w:val="16"/>
          <w:szCs w:val="16"/>
        </w:rPr>
        <w:t xml:space="preserve">1. </w:t>
      </w:r>
      <w:r w:rsidRPr="00C74E5C">
        <w:rPr>
          <w:i/>
          <w:iCs/>
          <w:sz w:val="16"/>
          <w:szCs w:val="16"/>
        </w:rPr>
        <w:t>Standard preparation</w:t>
      </w:r>
      <w:r w:rsidRPr="00C74E5C">
        <w:rPr>
          <w:sz w:val="16"/>
          <w:szCs w:val="16"/>
        </w:rPr>
        <w:t xml:space="preserve">: Prepare protein standard by diluting 10µL of standard stock into 490 µL (1:50 dilution) of </w:t>
      </w:r>
      <w:r w:rsidRPr="003632E5">
        <w:rPr>
          <w:b/>
          <w:bCs/>
          <w:sz w:val="16"/>
          <w:szCs w:val="16"/>
        </w:rPr>
        <w:t>Assay Buffer</w:t>
      </w:r>
      <w:r w:rsidRPr="00C74E5C">
        <w:rPr>
          <w:sz w:val="16"/>
          <w:szCs w:val="16"/>
        </w:rPr>
        <w:t xml:space="preserve">. This will give a final concentration of </w:t>
      </w:r>
      <w:r>
        <w:rPr>
          <w:sz w:val="16"/>
          <w:szCs w:val="16"/>
        </w:rPr>
        <w:t>10</w:t>
      </w:r>
      <w:r w:rsidRPr="00C74E5C">
        <w:rPr>
          <w:sz w:val="16"/>
          <w:szCs w:val="16"/>
        </w:rPr>
        <w:t xml:space="preserve">00 </w:t>
      </w:r>
      <w:proofErr w:type="spellStart"/>
      <w:r w:rsidRPr="00C74E5C">
        <w:rPr>
          <w:sz w:val="16"/>
          <w:szCs w:val="16"/>
        </w:rPr>
        <w:t>pg</w:t>
      </w:r>
      <w:proofErr w:type="spellEnd"/>
      <w:r w:rsidRPr="00C74E5C">
        <w:rPr>
          <w:sz w:val="16"/>
          <w:szCs w:val="16"/>
        </w:rPr>
        <w:t xml:space="preserve">/mL as shown in Table 1. </w:t>
      </w:r>
      <w:r w:rsidRPr="00F518F0">
        <w:rPr>
          <w:sz w:val="16"/>
          <w:szCs w:val="16"/>
        </w:rPr>
        <w:t xml:space="preserve">Make 2x serial dilution of Standard 1 using </w:t>
      </w:r>
      <w:r w:rsidRPr="003632E5">
        <w:rPr>
          <w:b/>
          <w:bCs/>
          <w:sz w:val="16"/>
          <w:szCs w:val="16"/>
        </w:rPr>
        <w:t>Assay Buffer</w:t>
      </w:r>
      <w:r w:rsidRPr="00F518F0">
        <w:rPr>
          <w:sz w:val="16"/>
          <w:szCs w:val="16"/>
        </w:rPr>
        <w:t xml:space="preserve"> to generate a standard concentration range of </w:t>
      </w:r>
      <w:r>
        <w:rPr>
          <w:sz w:val="16"/>
          <w:szCs w:val="16"/>
        </w:rPr>
        <w:t>15.6</w:t>
      </w:r>
      <w:r w:rsidRPr="00F518F0">
        <w:rPr>
          <w:sz w:val="16"/>
          <w:szCs w:val="16"/>
        </w:rPr>
        <w:t xml:space="preserve"> to </w:t>
      </w:r>
      <w:r>
        <w:rPr>
          <w:sz w:val="16"/>
          <w:szCs w:val="16"/>
        </w:rPr>
        <w:t>10</w:t>
      </w:r>
      <w:r w:rsidRPr="00F518F0">
        <w:rPr>
          <w:sz w:val="16"/>
          <w:szCs w:val="16"/>
        </w:rPr>
        <w:t xml:space="preserve">00 </w:t>
      </w:r>
      <w:proofErr w:type="spellStart"/>
      <w:r w:rsidRPr="00F518F0">
        <w:rPr>
          <w:sz w:val="16"/>
          <w:szCs w:val="16"/>
        </w:rPr>
        <w:t>pg</w:t>
      </w:r>
      <w:proofErr w:type="spellEnd"/>
      <w:r w:rsidRPr="00F518F0">
        <w:rPr>
          <w:sz w:val="16"/>
          <w:szCs w:val="16"/>
        </w:rPr>
        <w:t>/</w:t>
      </w:r>
      <w:proofErr w:type="spellStart"/>
      <w:r w:rsidRPr="00F518F0">
        <w:rPr>
          <w:sz w:val="16"/>
          <w:szCs w:val="16"/>
        </w:rPr>
        <w:t>mL.</w:t>
      </w:r>
      <w:proofErr w:type="spellEnd"/>
    </w:p>
    <w:p w14:paraId="71F12F27" w14:textId="77777777" w:rsidR="0039385A" w:rsidRPr="00C74E5C" w:rsidRDefault="0039385A" w:rsidP="0039385A">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Pr>
          <w:sz w:val="16"/>
          <w:szCs w:val="16"/>
        </w:rPr>
        <w:t>KRT19</w:t>
      </w:r>
      <w:r w:rsidRPr="00C74E5C">
        <w:rPr>
          <w:sz w:val="16"/>
          <w:szCs w:val="16"/>
        </w:rPr>
        <w:t xml:space="preserve"> concentration must be estimated prior to performing the full experiment by testing a serially diluted representative sample using </w:t>
      </w:r>
      <w:r>
        <w:rPr>
          <w:b/>
          <w:bCs/>
          <w:sz w:val="16"/>
          <w:szCs w:val="16"/>
        </w:rPr>
        <w:t>Assay Buffer</w:t>
      </w:r>
      <w:r w:rsidRPr="00C74E5C">
        <w:rPr>
          <w:sz w:val="16"/>
          <w:szCs w:val="16"/>
        </w:rPr>
        <w:t xml:space="preserve">. Select an optimal dilution level such that the final target protein concentration falls near the middle of the assay linear dynamic range. For normal samples, an initial </w:t>
      </w:r>
      <w:r>
        <w:rPr>
          <w:sz w:val="16"/>
          <w:szCs w:val="16"/>
        </w:rPr>
        <w:t>2</w:t>
      </w:r>
      <w:r w:rsidRPr="0099077B">
        <w:rPr>
          <w:sz w:val="16"/>
          <w:szCs w:val="16"/>
        </w:rPr>
        <w:t>-fold</w:t>
      </w:r>
      <w:r w:rsidRPr="00C74E5C">
        <w:rPr>
          <w:sz w:val="16"/>
          <w:szCs w:val="16"/>
        </w:rPr>
        <w:t xml:space="preserve"> dilution is suggested. </w:t>
      </w:r>
    </w:p>
    <w:p w14:paraId="4CAAE706" w14:textId="77777777" w:rsidR="0039385A" w:rsidRPr="00C74E5C" w:rsidRDefault="0039385A" w:rsidP="0039385A">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assay buffer.</w:t>
      </w:r>
    </w:p>
    <w:p w14:paraId="536DB4C2" w14:textId="77777777" w:rsidR="0039385A" w:rsidRPr="00C74E5C" w:rsidRDefault="0039385A" w:rsidP="0039385A">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dilute the concentrated streptavidin HRP conjugate 1:100 using assay buffer.</w:t>
      </w:r>
    </w:p>
    <w:p w14:paraId="32BC5FAD" w14:textId="77777777" w:rsidR="0039385A" w:rsidRPr="00C74E5C" w:rsidRDefault="0039385A" w:rsidP="0039385A">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7FAF4A95" w14:textId="77777777" w:rsidR="0039385A" w:rsidRDefault="0039385A" w:rsidP="0039385A">
      <w:pPr>
        <w:jc w:val="both"/>
        <w:rPr>
          <w:sz w:val="16"/>
          <w:szCs w:val="16"/>
        </w:rPr>
      </w:pPr>
    </w:p>
    <w:p w14:paraId="02CD3510" w14:textId="77777777" w:rsidR="0039385A" w:rsidRPr="00C74E5C" w:rsidRDefault="0039385A" w:rsidP="0039385A">
      <w:pPr>
        <w:rPr>
          <w:b/>
          <w:bCs/>
          <w:sz w:val="16"/>
          <w:szCs w:val="16"/>
        </w:rPr>
      </w:pPr>
      <w:r w:rsidRPr="00C74E5C">
        <w:rPr>
          <w:b/>
          <w:bCs/>
          <w:sz w:val="16"/>
          <w:szCs w:val="16"/>
        </w:rPr>
        <w:t xml:space="preserve">Table 1: Human </w:t>
      </w:r>
      <w:r>
        <w:rPr>
          <w:b/>
          <w:bCs/>
          <w:sz w:val="16"/>
          <w:szCs w:val="16"/>
        </w:rPr>
        <w:t>KRT19</w:t>
      </w:r>
      <w:r w:rsidRPr="00C74E5C">
        <w:rPr>
          <w:b/>
          <w:bCs/>
          <w:sz w:val="16"/>
          <w:szCs w:val="16"/>
        </w:rPr>
        <w:t xml:space="preserve"> Standard Curve Generation</w:t>
      </w:r>
    </w:p>
    <w:tbl>
      <w:tblPr>
        <w:tblStyle w:val="GridTable4-Accent31"/>
        <w:tblW w:w="0" w:type="auto"/>
        <w:tblLook w:val="04A0" w:firstRow="1" w:lastRow="0" w:firstColumn="1" w:lastColumn="0" w:noHBand="0" w:noVBand="1"/>
      </w:tblPr>
      <w:tblGrid>
        <w:gridCol w:w="910"/>
        <w:gridCol w:w="1327"/>
        <w:gridCol w:w="942"/>
        <w:gridCol w:w="771"/>
      </w:tblGrid>
      <w:tr w:rsidR="0039385A" w:rsidRPr="00C74E5C" w14:paraId="28EBE776" w14:textId="77777777" w:rsidTr="00393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dxa"/>
            <w:shd w:val="clear" w:color="auto" w:fill="01733F"/>
          </w:tcPr>
          <w:p w14:paraId="15794EE7" w14:textId="77777777" w:rsidR="0039385A" w:rsidRPr="00C74E5C" w:rsidRDefault="0039385A" w:rsidP="00563F91">
            <w:pPr>
              <w:rPr>
                <w:b w:val="0"/>
                <w:bCs w:val="0"/>
                <w:sz w:val="16"/>
                <w:szCs w:val="16"/>
              </w:rPr>
            </w:pPr>
            <w:r w:rsidRPr="00C74E5C">
              <w:rPr>
                <w:sz w:val="16"/>
                <w:szCs w:val="16"/>
              </w:rPr>
              <w:t>Standard Number</w:t>
            </w:r>
          </w:p>
        </w:tc>
        <w:tc>
          <w:tcPr>
            <w:tcW w:w="1400" w:type="dxa"/>
            <w:shd w:val="clear" w:color="auto" w:fill="01733F"/>
          </w:tcPr>
          <w:p w14:paraId="69D4AE36" w14:textId="24A8BAA5" w:rsidR="0039385A" w:rsidRPr="00C74E5C" w:rsidRDefault="0039385A" w:rsidP="00563F91">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C74E5C">
              <w:rPr>
                <w:sz w:val="16"/>
                <w:szCs w:val="16"/>
              </w:rPr>
              <w:t xml:space="preserve">Concentration of </w:t>
            </w:r>
            <w:r>
              <w:rPr>
                <w:sz w:val="16"/>
                <w:szCs w:val="16"/>
              </w:rPr>
              <w:t>KRT19</w:t>
            </w:r>
            <w:r w:rsidRPr="00C74E5C">
              <w:rPr>
                <w:sz w:val="16"/>
                <w:szCs w:val="16"/>
              </w:rPr>
              <w:t xml:space="preserve"> (</w:t>
            </w:r>
            <w:proofErr w:type="spellStart"/>
            <w:r w:rsidRPr="00C74E5C">
              <w:rPr>
                <w:sz w:val="16"/>
                <w:szCs w:val="16"/>
              </w:rPr>
              <w:t>pg</w:t>
            </w:r>
            <w:proofErr w:type="spellEnd"/>
            <w:r w:rsidRPr="00C74E5C">
              <w:rPr>
                <w:sz w:val="16"/>
                <w:szCs w:val="16"/>
              </w:rPr>
              <w:t>/mL)</w:t>
            </w:r>
          </w:p>
        </w:tc>
        <w:tc>
          <w:tcPr>
            <w:tcW w:w="1034" w:type="dxa"/>
            <w:shd w:val="clear" w:color="auto" w:fill="01733F"/>
          </w:tcPr>
          <w:p w14:paraId="1F2C4A9A" w14:textId="77777777" w:rsidR="0039385A" w:rsidRPr="00C74E5C" w:rsidRDefault="0039385A" w:rsidP="00563F91">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KRT19</w:t>
            </w:r>
            <w:r w:rsidRPr="00C74E5C">
              <w:rPr>
                <w:sz w:val="16"/>
                <w:szCs w:val="16"/>
              </w:rPr>
              <w:t xml:space="preserve"> Standard (µL)</w:t>
            </w:r>
          </w:p>
        </w:tc>
        <w:tc>
          <w:tcPr>
            <w:tcW w:w="1007" w:type="dxa"/>
            <w:shd w:val="clear" w:color="auto" w:fill="01733F"/>
          </w:tcPr>
          <w:p w14:paraId="0136A887" w14:textId="77777777" w:rsidR="0039385A" w:rsidRPr="00C74E5C" w:rsidRDefault="0039385A" w:rsidP="00563F91">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Assay Buffer</w:t>
            </w:r>
            <w:r w:rsidRPr="00C74E5C">
              <w:rPr>
                <w:sz w:val="16"/>
                <w:szCs w:val="16"/>
              </w:rPr>
              <w:t xml:space="preserve"> (µL)</w:t>
            </w:r>
          </w:p>
        </w:tc>
      </w:tr>
      <w:tr w:rsidR="0039385A" w:rsidRPr="00C74E5C" w14:paraId="75599E02" w14:textId="77777777" w:rsidTr="0039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dxa"/>
          </w:tcPr>
          <w:p w14:paraId="7D1B57FB" w14:textId="51525942" w:rsidR="0039385A" w:rsidRPr="00C74E5C" w:rsidRDefault="0039385A" w:rsidP="00563F91">
            <w:pPr>
              <w:jc w:val="center"/>
              <w:rPr>
                <w:sz w:val="16"/>
                <w:szCs w:val="16"/>
              </w:rPr>
            </w:pPr>
            <w:r w:rsidRPr="00C74E5C">
              <w:rPr>
                <w:sz w:val="16"/>
                <w:szCs w:val="16"/>
              </w:rPr>
              <w:t>1</w:t>
            </w:r>
          </w:p>
        </w:tc>
        <w:tc>
          <w:tcPr>
            <w:tcW w:w="1400" w:type="dxa"/>
          </w:tcPr>
          <w:p w14:paraId="1D0B33C8"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Pr>
                <w:color w:val="000000"/>
                <w:sz w:val="16"/>
                <w:szCs w:val="16"/>
              </w:rPr>
              <w:t>10</w:t>
            </w:r>
            <w:r w:rsidRPr="00C74E5C">
              <w:rPr>
                <w:color w:val="000000"/>
                <w:sz w:val="16"/>
                <w:szCs w:val="16"/>
              </w:rPr>
              <w:t>00</w:t>
            </w:r>
          </w:p>
        </w:tc>
        <w:tc>
          <w:tcPr>
            <w:tcW w:w="1034" w:type="dxa"/>
          </w:tcPr>
          <w:p w14:paraId="51CE37A0"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E5C">
              <w:rPr>
                <w:sz w:val="16"/>
                <w:szCs w:val="16"/>
              </w:rPr>
              <w:t>10</w:t>
            </w:r>
          </w:p>
        </w:tc>
        <w:tc>
          <w:tcPr>
            <w:tcW w:w="1007" w:type="dxa"/>
          </w:tcPr>
          <w:p w14:paraId="6F38E943"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E5C">
              <w:rPr>
                <w:sz w:val="16"/>
                <w:szCs w:val="16"/>
              </w:rPr>
              <w:t>490</w:t>
            </w:r>
          </w:p>
        </w:tc>
      </w:tr>
      <w:tr w:rsidR="0039385A" w:rsidRPr="00C74E5C" w14:paraId="563B8C27" w14:textId="77777777" w:rsidTr="0039385A">
        <w:tc>
          <w:tcPr>
            <w:cnfStyle w:val="001000000000" w:firstRow="0" w:lastRow="0" w:firstColumn="1" w:lastColumn="0" w:oddVBand="0" w:evenVBand="0" w:oddHBand="0" w:evenHBand="0" w:firstRowFirstColumn="0" w:firstRowLastColumn="0" w:lastRowFirstColumn="0" w:lastRowLastColumn="0"/>
            <w:tcW w:w="838" w:type="dxa"/>
          </w:tcPr>
          <w:p w14:paraId="0A0F9782" w14:textId="77777777" w:rsidR="0039385A" w:rsidRPr="00C74E5C" w:rsidRDefault="0039385A" w:rsidP="00563F91">
            <w:pPr>
              <w:jc w:val="center"/>
              <w:rPr>
                <w:sz w:val="16"/>
                <w:szCs w:val="16"/>
              </w:rPr>
            </w:pPr>
            <w:r w:rsidRPr="00C74E5C">
              <w:rPr>
                <w:sz w:val="16"/>
                <w:szCs w:val="16"/>
              </w:rPr>
              <w:t>2</w:t>
            </w:r>
          </w:p>
        </w:tc>
        <w:tc>
          <w:tcPr>
            <w:tcW w:w="1400" w:type="dxa"/>
          </w:tcPr>
          <w:p w14:paraId="1334158B"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Pr>
                <w:color w:val="000000"/>
                <w:sz w:val="16"/>
                <w:szCs w:val="16"/>
              </w:rPr>
              <w:t>5</w:t>
            </w:r>
            <w:r w:rsidRPr="00C74E5C">
              <w:rPr>
                <w:color w:val="000000"/>
                <w:sz w:val="16"/>
                <w:szCs w:val="16"/>
              </w:rPr>
              <w:t>00</w:t>
            </w:r>
          </w:p>
        </w:tc>
        <w:tc>
          <w:tcPr>
            <w:tcW w:w="1034" w:type="dxa"/>
          </w:tcPr>
          <w:p w14:paraId="502B3BA1"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E5C">
              <w:rPr>
                <w:sz w:val="16"/>
                <w:szCs w:val="16"/>
              </w:rPr>
              <w:t>250 of #1</w:t>
            </w:r>
          </w:p>
        </w:tc>
        <w:tc>
          <w:tcPr>
            <w:tcW w:w="1007" w:type="dxa"/>
          </w:tcPr>
          <w:p w14:paraId="259B69EE"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E5C">
              <w:rPr>
                <w:sz w:val="16"/>
                <w:szCs w:val="16"/>
              </w:rPr>
              <w:t>250</w:t>
            </w:r>
          </w:p>
        </w:tc>
      </w:tr>
      <w:tr w:rsidR="0039385A" w:rsidRPr="00C74E5C" w14:paraId="1EDE92B0" w14:textId="77777777" w:rsidTr="0039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dxa"/>
          </w:tcPr>
          <w:p w14:paraId="457C92F4" w14:textId="77777777" w:rsidR="0039385A" w:rsidRPr="00C74E5C" w:rsidRDefault="0039385A" w:rsidP="00563F91">
            <w:pPr>
              <w:jc w:val="center"/>
              <w:rPr>
                <w:sz w:val="16"/>
                <w:szCs w:val="16"/>
              </w:rPr>
            </w:pPr>
            <w:r w:rsidRPr="00C74E5C">
              <w:rPr>
                <w:sz w:val="16"/>
                <w:szCs w:val="16"/>
              </w:rPr>
              <w:t>3</w:t>
            </w:r>
          </w:p>
        </w:tc>
        <w:tc>
          <w:tcPr>
            <w:tcW w:w="1400" w:type="dxa"/>
          </w:tcPr>
          <w:p w14:paraId="571E6BDD"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Pr>
                <w:color w:val="000000"/>
                <w:sz w:val="16"/>
                <w:szCs w:val="16"/>
              </w:rPr>
              <w:t>25</w:t>
            </w:r>
            <w:r w:rsidRPr="00C74E5C">
              <w:rPr>
                <w:color w:val="000000"/>
                <w:sz w:val="16"/>
                <w:szCs w:val="16"/>
              </w:rPr>
              <w:t>0</w:t>
            </w:r>
          </w:p>
        </w:tc>
        <w:tc>
          <w:tcPr>
            <w:tcW w:w="1034" w:type="dxa"/>
          </w:tcPr>
          <w:p w14:paraId="451CD33A" w14:textId="6E12B764"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E5C">
              <w:rPr>
                <w:sz w:val="16"/>
                <w:szCs w:val="16"/>
              </w:rPr>
              <w:t>250 of #2</w:t>
            </w:r>
          </w:p>
        </w:tc>
        <w:tc>
          <w:tcPr>
            <w:tcW w:w="1007" w:type="dxa"/>
          </w:tcPr>
          <w:p w14:paraId="7DE03F05"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E5C">
              <w:rPr>
                <w:sz w:val="16"/>
                <w:szCs w:val="16"/>
              </w:rPr>
              <w:t>250</w:t>
            </w:r>
          </w:p>
        </w:tc>
      </w:tr>
      <w:tr w:rsidR="0039385A" w:rsidRPr="00C74E5C" w14:paraId="63226A66" w14:textId="77777777" w:rsidTr="0039385A">
        <w:tc>
          <w:tcPr>
            <w:cnfStyle w:val="001000000000" w:firstRow="0" w:lastRow="0" w:firstColumn="1" w:lastColumn="0" w:oddVBand="0" w:evenVBand="0" w:oddHBand="0" w:evenHBand="0" w:firstRowFirstColumn="0" w:firstRowLastColumn="0" w:lastRowFirstColumn="0" w:lastRowLastColumn="0"/>
            <w:tcW w:w="838" w:type="dxa"/>
          </w:tcPr>
          <w:p w14:paraId="5BAE24C1" w14:textId="37D7B0F4" w:rsidR="0039385A" w:rsidRPr="00C74E5C" w:rsidRDefault="0039385A" w:rsidP="00563F91">
            <w:pPr>
              <w:jc w:val="center"/>
              <w:rPr>
                <w:sz w:val="16"/>
                <w:szCs w:val="16"/>
              </w:rPr>
            </w:pPr>
            <w:r w:rsidRPr="00C74E5C">
              <w:rPr>
                <w:sz w:val="16"/>
                <w:szCs w:val="16"/>
              </w:rPr>
              <w:t>4</w:t>
            </w:r>
          </w:p>
        </w:tc>
        <w:tc>
          <w:tcPr>
            <w:tcW w:w="1400" w:type="dxa"/>
          </w:tcPr>
          <w:p w14:paraId="42C4F082"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Pr>
                <w:color w:val="000000"/>
                <w:sz w:val="16"/>
                <w:szCs w:val="16"/>
              </w:rPr>
              <w:t>125</w:t>
            </w:r>
          </w:p>
        </w:tc>
        <w:tc>
          <w:tcPr>
            <w:tcW w:w="1034" w:type="dxa"/>
          </w:tcPr>
          <w:p w14:paraId="184B7063"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E5C">
              <w:rPr>
                <w:sz w:val="16"/>
                <w:szCs w:val="16"/>
              </w:rPr>
              <w:t>250 of #3</w:t>
            </w:r>
          </w:p>
        </w:tc>
        <w:tc>
          <w:tcPr>
            <w:tcW w:w="1007" w:type="dxa"/>
          </w:tcPr>
          <w:p w14:paraId="2123528B"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E5C">
              <w:rPr>
                <w:sz w:val="16"/>
                <w:szCs w:val="16"/>
              </w:rPr>
              <w:t>250</w:t>
            </w:r>
          </w:p>
        </w:tc>
      </w:tr>
      <w:tr w:rsidR="0039385A" w:rsidRPr="00C74E5C" w14:paraId="7AD1A7C3" w14:textId="77777777" w:rsidTr="0039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dxa"/>
          </w:tcPr>
          <w:p w14:paraId="3A58A4F8" w14:textId="77777777" w:rsidR="0039385A" w:rsidRPr="00C74E5C" w:rsidRDefault="0039385A" w:rsidP="00563F91">
            <w:pPr>
              <w:jc w:val="center"/>
              <w:rPr>
                <w:sz w:val="16"/>
                <w:szCs w:val="16"/>
              </w:rPr>
            </w:pPr>
            <w:r w:rsidRPr="00C74E5C">
              <w:rPr>
                <w:sz w:val="16"/>
                <w:szCs w:val="16"/>
              </w:rPr>
              <w:t>5</w:t>
            </w:r>
          </w:p>
        </w:tc>
        <w:tc>
          <w:tcPr>
            <w:tcW w:w="1400" w:type="dxa"/>
          </w:tcPr>
          <w:p w14:paraId="75BD96BB"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Pr>
                <w:color w:val="000000"/>
                <w:sz w:val="16"/>
                <w:szCs w:val="16"/>
              </w:rPr>
              <w:t>62.5</w:t>
            </w:r>
          </w:p>
        </w:tc>
        <w:tc>
          <w:tcPr>
            <w:tcW w:w="1034" w:type="dxa"/>
          </w:tcPr>
          <w:p w14:paraId="054C7F92"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E5C">
              <w:rPr>
                <w:sz w:val="16"/>
                <w:szCs w:val="16"/>
              </w:rPr>
              <w:t>250 of #4</w:t>
            </w:r>
          </w:p>
        </w:tc>
        <w:tc>
          <w:tcPr>
            <w:tcW w:w="1007" w:type="dxa"/>
          </w:tcPr>
          <w:p w14:paraId="62C6AC6C"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E5C">
              <w:rPr>
                <w:sz w:val="16"/>
                <w:szCs w:val="16"/>
              </w:rPr>
              <w:t>250</w:t>
            </w:r>
          </w:p>
        </w:tc>
      </w:tr>
      <w:tr w:rsidR="0039385A" w:rsidRPr="00C74E5C" w14:paraId="29376D8E" w14:textId="77777777" w:rsidTr="0039385A">
        <w:tc>
          <w:tcPr>
            <w:cnfStyle w:val="001000000000" w:firstRow="0" w:lastRow="0" w:firstColumn="1" w:lastColumn="0" w:oddVBand="0" w:evenVBand="0" w:oddHBand="0" w:evenHBand="0" w:firstRowFirstColumn="0" w:firstRowLastColumn="0" w:lastRowFirstColumn="0" w:lastRowLastColumn="0"/>
            <w:tcW w:w="838" w:type="dxa"/>
          </w:tcPr>
          <w:p w14:paraId="581DDFB2" w14:textId="77777777" w:rsidR="0039385A" w:rsidRPr="00C74E5C" w:rsidRDefault="0039385A" w:rsidP="00563F91">
            <w:pPr>
              <w:jc w:val="center"/>
              <w:rPr>
                <w:sz w:val="16"/>
                <w:szCs w:val="16"/>
              </w:rPr>
            </w:pPr>
            <w:r w:rsidRPr="00C74E5C">
              <w:rPr>
                <w:sz w:val="16"/>
                <w:szCs w:val="16"/>
              </w:rPr>
              <w:t>6</w:t>
            </w:r>
          </w:p>
        </w:tc>
        <w:tc>
          <w:tcPr>
            <w:tcW w:w="1400" w:type="dxa"/>
          </w:tcPr>
          <w:p w14:paraId="0D1B933F"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Pr>
                <w:color w:val="000000"/>
                <w:sz w:val="16"/>
                <w:szCs w:val="16"/>
              </w:rPr>
              <w:t>31.25</w:t>
            </w:r>
          </w:p>
        </w:tc>
        <w:tc>
          <w:tcPr>
            <w:tcW w:w="1034" w:type="dxa"/>
          </w:tcPr>
          <w:p w14:paraId="75EC9AB8" w14:textId="20C8E93F"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E5C">
              <w:rPr>
                <w:sz w:val="16"/>
                <w:szCs w:val="16"/>
              </w:rPr>
              <w:t>250 of #5</w:t>
            </w:r>
          </w:p>
        </w:tc>
        <w:tc>
          <w:tcPr>
            <w:tcW w:w="1007" w:type="dxa"/>
          </w:tcPr>
          <w:p w14:paraId="10F885F3"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E5C">
              <w:rPr>
                <w:sz w:val="16"/>
                <w:szCs w:val="16"/>
              </w:rPr>
              <w:t>250</w:t>
            </w:r>
          </w:p>
        </w:tc>
      </w:tr>
      <w:tr w:rsidR="0039385A" w:rsidRPr="00C74E5C" w14:paraId="7CCD0B2D" w14:textId="77777777" w:rsidTr="0039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dxa"/>
          </w:tcPr>
          <w:p w14:paraId="4E72B5DB" w14:textId="77777777" w:rsidR="0039385A" w:rsidRPr="00C74E5C" w:rsidRDefault="0039385A" w:rsidP="00563F91">
            <w:pPr>
              <w:jc w:val="center"/>
              <w:rPr>
                <w:sz w:val="16"/>
                <w:szCs w:val="16"/>
              </w:rPr>
            </w:pPr>
            <w:r w:rsidRPr="00C74E5C">
              <w:rPr>
                <w:sz w:val="16"/>
                <w:szCs w:val="16"/>
              </w:rPr>
              <w:t>7</w:t>
            </w:r>
          </w:p>
        </w:tc>
        <w:tc>
          <w:tcPr>
            <w:tcW w:w="1400" w:type="dxa"/>
          </w:tcPr>
          <w:p w14:paraId="21B76129"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Pr>
                <w:color w:val="000000"/>
                <w:sz w:val="16"/>
                <w:szCs w:val="16"/>
              </w:rPr>
              <w:t>15.6</w:t>
            </w:r>
          </w:p>
        </w:tc>
        <w:tc>
          <w:tcPr>
            <w:tcW w:w="1034" w:type="dxa"/>
          </w:tcPr>
          <w:p w14:paraId="13172A21"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E5C">
              <w:rPr>
                <w:sz w:val="16"/>
                <w:szCs w:val="16"/>
              </w:rPr>
              <w:t>250 of #6</w:t>
            </w:r>
          </w:p>
        </w:tc>
        <w:tc>
          <w:tcPr>
            <w:tcW w:w="1007" w:type="dxa"/>
          </w:tcPr>
          <w:p w14:paraId="7AB7EB5B" w14:textId="77777777" w:rsidR="0039385A" w:rsidRPr="00C74E5C" w:rsidRDefault="0039385A" w:rsidP="00563F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E5C">
              <w:rPr>
                <w:sz w:val="16"/>
                <w:szCs w:val="16"/>
              </w:rPr>
              <w:t>250</w:t>
            </w:r>
          </w:p>
        </w:tc>
      </w:tr>
      <w:tr w:rsidR="0039385A" w:rsidRPr="00C74E5C" w14:paraId="39771995" w14:textId="77777777" w:rsidTr="0039385A">
        <w:tc>
          <w:tcPr>
            <w:cnfStyle w:val="001000000000" w:firstRow="0" w:lastRow="0" w:firstColumn="1" w:lastColumn="0" w:oddVBand="0" w:evenVBand="0" w:oddHBand="0" w:evenHBand="0" w:firstRowFirstColumn="0" w:firstRowLastColumn="0" w:lastRowFirstColumn="0" w:lastRowLastColumn="0"/>
            <w:tcW w:w="838" w:type="dxa"/>
          </w:tcPr>
          <w:p w14:paraId="6132A6C5" w14:textId="77777777" w:rsidR="0039385A" w:rsidRPr="00C74E5C" w:rsidRDefault="0039385A" w:rsidP="00563F91">
            <w:pPr>
              <w:jc w:val="center"/>
              <w:rPr>
                <w:sz w:val="16"/>
                <w:szCs w:val="16"/>
              </w:rPr>
            </w:pPr>
            <w:r w:rsidRPr="00C74E5C">
              <w:rPr>
                <w:sz w:val="16"/>
                <w:szCs w:val="16"/>
              </w:rPr>
              <w:t>8</w:t>
            </w:r>
          </w:p>
        </w:tc>
        <w:tc>
          <w:tcPr>
            <w:tcW w:w="1400" w:type="dxa"/>
          </w:tcPr>
          <w:p w14:paraId="6F34C348"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E5C">
              <w:rPr>
                <w:sz w:val="16"/>
                <w:szCs w:val="16"/>
              </w:rPr>
              <w:t>0</w:t>
            </w:r>
          </w:p>
        </w:tc>
        <w:tc>
          <w:tcPr>
            <w:tcW w:w="1034" w:type="dxa"/>
          </w:tcPr>
          <w:p w14:paraId="56349AB0"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07" w:type="dxa"/>
          </w:tcPr>
          <w:p w14:paraId="3B1F43C1" w14:textId="77777777" w:rsidR="0039385A" w:rsidRPr="00C74E5C" w:rsidRDefault="0039385A" w:rsidP="00563F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E5C">
              <w:rPr>
                <w:sz w:val="16"/>
                <w:szCs w:val="16"/>
              </w:rPr>
              <w:t>250</w:t>
            </w:r>
          </w:p>
        </w:tc>
      </w:tr>
    </w:tbl>
    <w:p w14:paraId="291D3422" w14:textId="77777777" w:rsidR="0039385A" w:rsidRPr="00C74E5C" w:rsidRDefault="0039385A" w:rsidP="0039385A">
      <w:pPr>
        <w:rPr>
          <w:b/>
          <w:bCs/>
          <w:sz w:val="16"/>
          <w:szCs w:val="16"/>
        </w:rPr>
      </w:pPr>
    </w:p>
    <w:p w14:paraId="6065CF5F" w14:textId="77777777" w:rsidR="0039385A" w:rsidRDefault="0039385A" w:rsidP="0039385A">
      <w:pPr>
        <w:jc w:val="both"/>
        <w:rPr>
          <w:b/>
          <w:iCs/>
          <w:sz w:val="20"/>
          <w:szCs w:val="20"/>
          <w:u w:val="single"/>
        </w:rPr>
      </w:pPr>
      <w:r w:rsidRPr="000F647D">
        <w:rPr>
          <w:b/>
          <w:iCs/>
          <w:sz w:val="20"/>
          <w:szCs w:val="20"/>
          <w:u w:val="single"/>
        </w:rPr>
        <w:t>Assay Procedure</w:t>
      </w:r>
    </w:p>
    <w:p w14:paraId="3CD1533E" w14:textId="77777777" w:rsidR="0039385A" w:rsidRPr="00A00A0E" w:rsidRDefault="0039385A" w:rsidP="0039385A">
      <w:pPr>
        <w:jc w:val="both"/>
        <w:rPr>
          <w:b/>
          <w:i/>
          <w:sz w:val="16"/>
          <w:szCs w:val="16"/>
        </w:rPr>
      </w:pPr>
      <w:r w:rsidRPr="00A00A0E">
        <w:rPr>
          <w:b/>
          <w:bCs/>
          <w:sz w:val="16"/>
          <w:szCs w:val="16"/>
        </w:rPr>
        <w:t>Note: All standards, controls and samples should be tested in duplicate.</w:t>
      </w:r>
    </w:p>
    <w:p w14:paraId="4573424C" w14:textId="77777777" w:rsidR="0039385A" w:rsidRPr="00C74E5C" w:rsidRDefault="0039385A" w:rsidP="0039385A">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71C3301A" w14:textId="77777777" w:rsidR="0039385A" w:rsidRPr="00C74E5C" w:rsidRDefault="0039385A" w:rsidP="0039385A">
      <w:pPr>
        <w:jc w:val="both"/>
        <w:rPr>
          <w:sz w:val="16"/>
          <w:szCs w:val="16"/>
        </w:rPr>
      </w:pPr>
      <w:r w:rsidRPr="00C74E5C">
        <w:rPr>
          <w:sz w:val="16"/>
          <w:szCs w:val="16"/>
        </w:rPr>
        <w:t xml:space="preserve">2. Select sufficient microtitration well strips to accommodate all test specimens, controls and reagent blank. Fit the strips into the holding frame. </w:t>
      </w:r>
    </w:p>
    <w:p w14:paraId="600C464E" w14:textId="77777777" w:rsidR="0039385A" w:rsidRDefault="0039385A" w:rsidP="0039385A">
      <w:pPr>
        <w:jc w:val="both"/>
        <w:rPr>
          <w:sz w:val="16"/>
          <w:szCs w:val="16"/>
        </w:rPr>
      </w:pPr>
    </w:p>
    <w:p w14:paraId="4E42E00F" w14:textId="77777777" w:rsidR="0039385A" w:rsidRDefault="0039385A" w:rsidP="0039385A">
      <w:pPr>
        <w:jc w:val="both"/>
        <w:rPr>
          <w:sz w:val="16"/>
          <w:szCs w:val="16"/>
        </w:rPr>
      </w:pPr>
    </w:p>
    <w:p w14:paraId="1DFE0B23" w14:textId="77777777" w:rsidR="0039385A" w:rsidRDefault="0039385A" w:rsidP="0039385A">
      <w:pPr>
        <w:jc w:val="both"/>
        <w:rPr>
          <w:sz w:val="16"/>
          <w:szCs w:val="16"/>
        </w:rPr>
      </w:pPr>
    </w:p>
    <w:p w14:paraId="6819551F" w14:textId="0B161078" w:rsidR="0039385A" w:rsidRPr="00C74E5C" w:rsidRDefault="0039385A" w:rsidP="0039385A">
      <w:pPr>
        <w:jc w:val="both"/>
        <w:rPr>
          <w:sz w:val="16"/>
          <w:szCs w:val="16"/>
        </w:rPr>
      </w:pPr>
      <w:r>
        <w:rPr>
          <w:noProof/>
        </w:rPr>
        <w:lastRenderedPageBreak/>
        <w:drawing>
          <wp:anchor distT="0" distB="0" distL="114300" distR="114300" simplePos="0" relativeHeight="251728896" behindDoc="1" locked="0" layoutInCell="1" allowOverlap="1" wp14:anchorId="2077E7A0" wp14:editId="167D3F1C">
            <wp:simplePos x="0" y="0"/>
            <wp:positionH relativeFrom="page">
              <wp:posOffset>22860</wp:posOffset>
            </wp:positionH>
            <wp:positionV relativeFrom="paragraph">
              <wp:posOffset>-1056640</wp:posOffset>
            </wp:positionV>
            <wp:extent cx="7870190" cy="10185400"/>
            <wp:effectExtent l="0" t="0" r="0" b="635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7870190" cy="10185400"/>
                    </a:xfrm>
                    <a:prstGeom prst="rect">
                      <a:avLst/>
                    </a:prstGeom>
                  </pic:spPr>
                </pic:pic>
              </a:graphicData>
            </a:graphic>
            <wp14:sizeRelH relativeFrom="margin">
              <wp14:pctWidth>0</wp14:pctWidth>
            </wp14:sizeRelH>
            <wp14:sizeRelV relativeFrom="margin">
              <wp14:pctHeight>0</wp14:pctHeight>
            </wp14:sizeRelV>
          </wp:anchor>
        </w:drawing>
      </w:r>
      <w:r w:rsidRPr="00C74E5C">
        <w:rPr>
          <w:sz w:val="16"/>
          <w:szCs w:val="16"/>
        </w:rPr>
        <w:t xml:space="preserve">3. Dispense 100 µL of each standard and sample into appropriate wells. Note: All standards and samples should be tested in duplicate. If the sample </w:t>
      </w:r>
      <w:r>
        <w:rPr>
          <w:sz w:val="16"/>
          <w:szCs w:val="16"/>
        </w:rPr>
        <w:t>KRT19</w:t>
      </w:r>
      <w:r w:rsidRPr="00C74E5C">
        <w:rPr>
          <w:sz w:val="16"/>
          <w:szCs w:val="16"/>
        </w:rPr>
        <w:t xml:space="preserve"> concentration is not known, you need to titrate the original sample. </w:t>
      </w:r>
    </w:p>
    <w:p w14:paraId="2EE373E2" w14:textId="77777777" w:rsidR="0039385A" w:rsidRPr="00C74E5C" w:rsidRDefault="0039385A" w:rsidP="0039385A">
      <w:pPr>
        <w:jc w:val="both"/>
        <w:rPr>
          <w:sz w:val="16"/>
          <w:szCs w:val="16"/>
        </w:rPr>
      </w:pPr>
      <w:r w:rsidRPr="00C74E5C">
        <w:rPr>
          <w:sz w:val="16"/>
          <w:szCs w:val="16"/>
        </w:rPr>
        <w:t xml:space="preserve">4. Incubate for 2 hours at room temperature with moderate shaking (450±50rpm) on a horizontal orbital plate shaker. </w:t>
      </w:r>
    </w:p>
    <w:p w14:paraId="66E174F9" w14:textId="77777777" w:rsidR="0039385A" w:rsidRPr="00C74E5C" w:rsidRDefault="0039385A" w:rsidP="0039385A">
      <w:pPr>
        <w:jc w:val="both"/>
        <w:rPr>
          <w:sz w:val="16"/>
          <w:szCs w:val="16"/>
        </w:rPr>
      </w:pPr>
      <w:r w:rsidRPr="00C74E5C">
        <w:rPr>
          <w:sz w:val="16"/>
          <w:szCs w:val="16"/>
        </w:rPr>
        <w:t xml:space="preserve">5. Wash the microtitration plate 3 times as described in the Rinse Cycle section. </w:t>
      </w:r>
    </w:p>
    <w:p w14:paraId="7251666C" w14:textId="77777777" w:rsidR="0039385A" w:rsidRPr="00C74E5C" w:rsidRDefault="0039385A" w:rsidP="0039385A">
      <w:pPr>
        <w:jc w:val="both"/>
        <w:rPr>
          <w:sz w:val="16"/>
          <w:szCs w:val="16"/>
        </w:rPr>
      </w:pPr>
      <w:r w:rsidRPr="00C74E5C">
        <w:rPr>
          <w:sz w:val="16"/>
          <w:szCs w:val="16"/>
        </w:rPr>
        <w:t xml:space="preserve">6. </w:t>
      </w:r>
      <w:r>
        <w:rPr>
          <w:sz w:val="16"/>
          <w:szCs w:val="16"/>
        </w:rPr>
        <w:t>Add</w:t>
      </w:r>
      <w:r w:rsidRPr="00C74E5C">
        <w:rPr>
          <w:sz w:val="16"/>
          <w:szCs w:val="16"/>
        </w:rPr>
        <w:t xml:space="preserve"> 100 µL of working concentration detection antibody into each well and incubate for 1.5 hour at room temperature with moderate shaking (450±50rpm) on a horizontal orbital plate shaker. </w:t>
      </w:r>
    </w:p>
    <w:p w14:paraId="37D321A4" w14:textId="77777777" w:rsidR="0039385A" w:rsidRPr="00C74E5C" w:rsidRDefault="0039385A" w:rsidP="0039385A">
      <w:pPr>
        <w:jc w:val="both"/>
        <w:rPr>
          <w:sz w:val="16"/>
          <w:szCs w:val="16"/>
        </w:rPr>
      </w:pPr>
      <w:r w:rsidRPr="00C74E5C">
        <w:rPr>
          <w:sz w:val="16"/>
          <w:szCs w:val="16"/>
        </w:rPr>
        <w:t>7. Wash the microtitration plate 3 times as described in the Rinse Cycle section.</w:t>
      </w:r>
    </w:p>
    <w:p w14:paraId="39BE5357" w14:textId="77777777" w:rsidR="0039385A" w:rsidRPr="00C74E5C" w:rsidRDefault="0039385A" w:rsidP="0039385A">
      <w:pPr>
        <w:jc w:val="both"/>
        <w:rPr>
          <w:sz w:val="16"/>
          <w:szCs w:val="16"/>
        </w:rPr>
      </w:pPr>
      <w:r w:rsidRPr="00C74E5C">
        <w:rPr>
          <w:sz w:val="16"/>
          <w:szCs w:val="16"/>
        </w:rPr>
        <w:t xml:space="preserve">8. </w:t>
      </w:r>
      <w:r>
        <w:rPr>
          <w:sz w:val="16"/>
          <w:szCs w:val="16"/>
        </w:rPr>
        <w:t>Add</w:t>
      </w:r>
      <w:r w:rsidRPr="00C74E5C">
        <w:rPr>
          <w:sz w:val="16"/>
          <w:szCs w:val="16"/>
        </w:rPr>
        <w:t xml:space="preserve"> 100 µL of working concentration Streptavidin HRP conjugate into each well and incubate for 25 minutes at room temperature with moderate shaking (450±50rpm) on a horizontal orbital plate shaker.</w:t>
      </w:r>
    </w:p>
    <w:p w14:paraId="55900460" w14:textId="77777777" w:rsidR="0039385A" w:rsidRPr="00C74E5C" w:rsidRDefault="0039385A" w:rsidP="0039385A">
      <w:pPr>
        <w:jc w:val="both"/>
        <w:rPr>
          <w:sz w:val="16"/>
          <w:szCs w:val="16"/>
        </w:rPr>
      </w:pPr>
      <w:r w:rsidRPr="00C74E5C">
        <w:rPr>
          <w:sz w:val="16"/>
          <w:szCs w:val="16"/>
        </w:rPr>
        <w:t>11. Wash the microtitration plate 5 times as described in the Rinse Cycle section.</w:t>
      </w:r>
    </w:p>
    <w:p w14:paraId="1104B391" w14:textId="77777777" w:rsidR="0039385A" w:rsidRPr="00C74E5C" w:rsidRDefault="0039385A" w:rsidP="0039385A">
      <w:pPr>
        <w:jc w:val="both"/>
        <w:rPr>
          <w:sz w:val="16"/>
          <w:szCs w:val="16"/>
        </w:rPr>
      </w:pPr>
      <w:r w:rsidRPr="00C74E5C">
        <w:rPr>
          <w:sz w:val="16"/>
          <w:szCs w:val="16"/>
        </w:rPr>
        <w:t>12. Dispense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 xml:space="preserve">C) and protected from direct sunlight for 20-25 minutes. </w:t>
      </w:r>
    </w:p>
    <w:p w14:paraId="7C69693C" w14:textId="77777777" w:rsidR="0039385A" w:rsidRPr="00C74E5C" w:rsidRDefault="0039385A" w:rsidP="0039385A">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0D7C8EF5" w14:textId="1356F786" w:rsidR="0039385A" w:rsidRPr="00C74E5C" w:rsidRDefault="0039385A" w:rsidP="0039385A">
      <w:pPr>
        <w:jc w:val="both"/>
        <w:rPr>
          <w:b/>
          <w:iCs/>
          <w:sz w:val="16"/>
          <w:szCs w:val="16"/>
        </w:rPr>
      </w:pPr>
      <w:r w:rsidRPr="00C74E5C">
        <w:rPr>
          <w:sz w:val="16"/>
          <w:szCs w:val="16"/>
        </w:rPr>
        <w:t xml:space="preserve">14. </w:t>
      </w:r>
      <w:r w:rsidRPr="009A4762">
        <w:rPr>
          <w:sz w:val="16"/>
          <w:szCs w:val="16"/>
        </w:rPr>
        <w:t>Read the absorbance values at 450 nm using a microplate reader. If wavelength correction is available, set to 540 nm or 570 nm.</w:t>
      </w:r>
    </w:p>
    <w:p w14:paraId="7E850D10" w14:textId="77777777" w:rsidR="0039385A" w:rsidRPr="00212090" w:rsidRDefault="0039385A" w:rsidP="0039385A">
      <w:pPr>
        <w:jc w:val="both"/>
        <w:rPr>
          <w:b/>
          <w:iCs/>
          <w:sz w:val="20"/>
          <w:szCs w:val="20"/>
          <w:u w:val="single"/>
        </w:rPr>
      </w:pPr>
      <w:r w:rsidRPr="00212090">
        <w:rPr>
          <w:b/>
          <w:iCs/>
          <w:sz w:val="20"/>
          <w:szCs w:val="20"/>
          <w:u w:val="single"/>
        </w:rPr>
        <w:t>Calculation of Results</w:t>
      </w:r>
    </w:p>
    <w:p w14:paraId="51532AA1" w14:textId="77777777" w:rsidR="0039385A" w:rsidRPr="0075790A" w:rsidRDefault="0039385A" w:rsidP="0039385A">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7E973A3A" w14:textId="77777777" w:rsidR="0039385A" w:rsidRPr="00C74E5C" w:rsidRDefault="0039385A" w:rsidP="0039385A">
      <w:pPr>
        <w:pStyle w:val="ListParagraph"/>
        <w:spacing w:after="0"/>
        <w:ind w:left="0"/>
        <w:rPr>
          <w:sz w:val="16"/>
          <w:szCs w:val="16"/>
        </w:rPr>
      </w:pPr>
    </w:p>
    <w:p w14:paraId="0AA1B7D0" w14:textId="77777777" w:rsidR="0039385A" w:rsidRPr="00C74E5C" w:rsidRDefault="0039385A" w:rsidP="0039385A">
      <w:pPr>
        <w:rPr>
          <w:b/>
          <w:bCs/>
          <w:sz w:val="16"/>
          <w:szCs w:val="16"/>
        </w:rPr>
      </w:pPr>
      <w:r w:rsidRPr="00C74E5C">
        <w:rPr>
          <w:b/>
          <w:bCs/>
          <w:sz w:val="16"/>
          <w:szCs w:val="16"/>
        </w:rPr>
        <w:t>Table 2. Example Data at 450nm.</w:t>
      </w:r>
      <w:r w:rsidRPr="00C74E5C">
        <w:rPr>
          <w:sz w:val="16"/>
          <w:szCs w:val="16"/>
        </w:rPr>
        <w:t xml:space="preserve"> </w:t>
      </w:r>
    </w:p>
    <w:tbl>
      <w:tblPr>
        <w:tblStyle w:val="GridTable4-Accent31"/>
        <w:tblW w:w="4045" w:type="dxa"/>
        <w:tblLook w:val="04A0" w:firstRow="1" w:lastRow="0" w:firstColumn="1" w:lastColumn="0" w:noHBand="0" w:noVBand="1"/>
      </w:tblPr>
      <w:tblGrid>
        <w:gridCol w:w="2245"/>
        <w:gridCol w:w="1800"/>
      </w:tblGrid>
      <w:tr w:rsidR="0039385A" w:rsidRPr="00C74E5C" w14:paraId="0A87A0E1" w14:textId="77777777" w:rsidTr="00393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1733F"/>
          </w:tcPr>
          <w:p w14:paraId="79155A09" w14:textId="77777777" w:rsidR="0039385A" w:rsidRPr="00C74E5C" w:rsidRDefault="0039385A" w:rsidP="00563F91">
            <w:pPr>
              <w:rPr>
                <w:b w:val="0"/>
                <w:bCs w:val="0"/>
                <w:sz w:val="16"/>
                <w:szCs w:val="16"/>
              </w:rPr>
            </w:pPr>
            <w:r w:rsidRPr="00C74E5C">
              <w:rPr>
                <w:sz w:val="16"/>
                <w:szCs w:val="16"/>
              </w:rPr>
              <w:t>Standards</w:t>
            </w:r>
          </w:p>
        </w:tc>
        <w:tc>
          <w:tcPr>
            <w:tcW w:w="1800" w:type="dxa"/>
            <w:shd w:val="clear" w:color="auto" w:fill="01733F"/>
          </w:tcPr>
          <w:p w14:paraId="432C034E" w14:textId="77777777" w:rsidR="0039385A" w:rsidRPr="00C74E5C" w:rsidRDefault="0039385A" w:rsidP="00563F91">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C74E5C">
              <w:rPr>
                <w:sz w:val="16"/>
                <w:szCs w:val="16"/>
              </w:rPr>
              <w:t>450 nm absorbance</w:t>
            </w:r>
          </w:p>
        </w:tc>
      </w:tr>
      <w:tr w:rsidR="0039385A" w:rsidRPr="00C74E5C" w14:paraId="67A448AA" w14:textId="77777777" w:rsidTr="0039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0338D8A" w14:textId="77777777" w:rsidR="0039385A" w:rsidRPr="00C74E5C" w:rsidRDefault="0039385A" w:rsidP="00563F91">
            <w:pPr>
              <w:rPr>
                <w:sz w:val="16"/>
                <w:szCs w:val="16"/>
              </w:rPr>
            </w:pPr>
            <w:r w:rsidRPr="00C74E5C">
              <w:rPr>
                <w:sz w:val="16"/>
                <w:szCs w:val="16"/>
              </w:rPr>
              <w:t>Standard 1 (</w:t>
            </w:r>
            <w:r>
              <w:rPr>
                <w:sz w:val="16"/>
                <w:szCs w:val="16"/>
              </w:rPr>
              <w:t>10</w:t>
            </w:r>
            <w:r w:rsidRPr="00C74E5C">
              <w:rPr>
                <w:sz w:val="16"/>
                <w:szCs w:val="16"/>
              </w:rPr>
              <w:t xml:space="preserve">00 </w:t>
            </w:r>
            <w:proofErr w:type="spellStart"/>
            <w:r w:rsidRPr="00C74E5C">
              <w:rPr>
                <w:sz w:val="16"/>
                <w:szCs w:val="16"/>
              </w:rPr>
              <w:t>pg</w:t>
            </w:r>
            <w:proofErr w:type="spellEnd"/>
            <w:r w:rsidRPr="00C74E5C">
              <w:rPr>
                <w:sz w:val="16"/>
                <w:szCs w:val="16"/>
              </w:rPr>
              <w:t>/mL)</w:t>
            </w:r>
          </w:p>
        </w:tc>
        <w:tc>
          <w:tcPr>
            <w:tcW w:w="1800" w:type="dxa"/>
          </w:tcPr>
          <w:p w14:paraId="24C9AAA5" w14:textId="77777777" w:rsidR="0039385A" w:rsidRPr="008B6F29" w:rsidRDefault="0039385A" w:rsidP="00563F91">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8B6F29">
              <w:rPr>
                <w:sz w:val="16"/>
                <w:szCs w:val="16"/>
              </w:rPr>
              <w:t>2.2861</w:t>
            </w:r>
          </w:p>
        </w:tc>
      </w:tr>
      <w:tr w:rsidR="0039385A" w:rsidRPr="00C74E5C" w14:paraId="12145507" w14:textId="77777777" w:rsidTr="0039385A">
        <w:tc>
          <w:tcPr>
            <w:cnfStyle w:val="001000000000" w:firstRow="0" w:lastRow="0" w:firstColumn="1" w:lastColumn="0" w:oddVBand="0" w:evenVBand="0" w:oddHBand="0" w:evenHBand="0" w:firstRowFirstColumn="0" w:firstRowLastColumn="0" w:lastRowFirstColumn="0" w:lastRowLastColumn="0"/>
            <w:tcW w:w="2245" w:type="dxa"/>
          </w:tcPr>
          <w:p w14:paraId="2484A1F6" w14:textId="77777777" w:rsidR="0039385A" w:rsidRPr="00C74E5C" w:rsidRDefault="0039385A" w:rsidP="00563F91">
            <w:pPr>
              <w:rPr>
                <w:b w:val="0"/>
                <w:bCs w:val="0"/>
                <w:sz w:val="16"/>
                <w:szCs w:val="16"/>
              </w:rPr>
            </w:pPr>
            <w:r w:rsidRPr="00C74E5C">
              <w:rPr>
                <w:sz w:val="16"/>
                <w:szCs w:val="16"/>
              </w:rPr>
              <w:t>Standard 2 (</w:t>
            </w:r>
            <w:r>
              <w:rPr>
                <w:sz w:val="16"/>
                <w:szCs w:val="16"/>
              </w:rPr>
              <w:t>5</w:t>
            </w:r>
            <w:r w:rsidRPr="00C74E5C">
              <w:rPr>
                <w:sz w:val="16"/>
                <w:szCs w:val="16"/>
              </w:rPr>
              <w:t xml:space="preserve">00 </w:t>
            </w:r>
            <w:proofErr w:type="spellStart"/>
            <w:r w:rsidRPr="00C74E5C">
              <w:rPr>
                <w:sz w:val="16"/>
                <w:szCs w:val="16"/>
              </w:rPr>
              <w:t>pg</w:t>
            </w:r>
            <w:proofErr w:type="spellEnd"/>
            <w:r w:rsidRPr="00C74E5C">
              <w:rPr>
                <w:sz w:val="16"/>
                <w:szCs w:val="16"/>
              </w:rPr>
              <w:t>/mL)</w:t>
            </w:r>
          </w:p>
        </w:tc>
        <w:tc>
          <w:tcPr>
            <w:tcW w:w="1800" w:type="dxa"/>
          </w:tcPr>
          <w:p w14:paraId="0F462C0B" w14:textId="77777777" w:rsidR="0039385A" w:rsidRPr="008B6F29" w:rsidRDefault="0039385A" w:rsidP="00563F9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B6F29">
              <w:rPr>
                <w:sz w:val="16"/>
                <w:szCs w:val="16"/>
              </w:rPr>
              <w:t>1.293</w:t>
            </w:r>
          </w:p>
        </w:tc>
      </w:tr>
      <w:tr w:rsidR="0039385A" w:rsidRPr="00C74E5C" w14:paraId="1E4A8DC0" w14:textId="77777777" w:rsidTr="0039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10E9568" w14:textId="77777777" w:rsidR="0039385A" w:rsidRPr="00C74E5C" w:rsidRDefault="0039385A" w:rsidP="00563F91">
            <w:pPr>
              <w:rPr>
                <w:b w:val="0"/>
                <w:bCs w:val="0"/>
                <w:sz w:val="16"/>
                <w:szCs w:val="16"/>
              </w:rPr>
            </w:pPr>
            <w:r w:rsidRPr="00C74E5C">
              <w:rPr>
                <w:sz w:val="16"/>
                <w:szCs w:val="16"/>
              </w:rPr>
              <w:t>Standard 3 (</w:t>
            </w:r>
            <w:r>
              <w:rPr>
                <w:sz w:val="16"/>
                <w:szCs w:val="16"/>
              </w:rPr>
              <w:t>25</w:t>
            </w:r>
            <w:r w:rsidRPr="00C74E5C">
              <w:rPr>
                <w:sz w:val="16"/>
                <w:szCs w:val="16"/>
              </w:rPr>
              <w:t xml:space="preserve">0 </w:t>
            </w:r>
            <w:proofErr w:type="spellStart"/>
            <w:r w:rsidRPr="00C74E5C">
              <w:rPr>
                <w:sz w:val="16"/>
                <w:szCs w:val="16"/>
              </w:rPr>
              <w:t>pg</w:t>
            </w:r>
            <w:proofErr w:type="spellEnd"/>
            <w:r w:rsidRPr="00C74E5C">
              <w:rPr>
                <w:sz w:val="16"/>
                <w:szCs w:val="16"/>
              </w:rPr>
              <w:t>/mL)</w:t>
            </w:r>
          </w:p>
        </w:tc>
        <w:tc>
          <w:tcPr>
            <w:tcW w:w="1800" w:type="dxa"/>
          </w:tcPr>
          <w:p w14:paraId="17868289" w14:textId="77777777" w:rsidR="0039385A" w:rsidRPr="008B6F29" w:rsidRDefault="0039385A" w:rsidP="00563F91">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8B6F29">
              <w:rPr>
                <w:sz w:val="16"/>
                <w:szCs w:val="16"/>
              </w:rPr>
              <w:t>0.685</w:t>
            </w:r>
          </w:p>
        </w:tc>
      </w:tr>
      <w:tr w:rsidR="0039385A" w:rsidRPr="00C74E5C" w14:paraId="66A23022" w14:textId="77777777" w:rsidTr="0039385A">
        <w:tc>
          <w:tcPr>
            <w:cnfStyle w:val="001000000000" w:firstRow="0" w:lastRow="0" w:firstColumn="1" w:lastColumn="0" w:oddVBand="0" w:evenVBand="0" w:oddHBand="0" w:evenHBand="0" w:firstRowFirstColumn="0" w:firstRowLastColumn="0" w:lastRowFirstColumn="0" w:lastRowLastColumn="0"/>
            <w:tcW w:w="2245" w:type="dxa"/>
          </w:tcPr>
          <w:p w14:paraId="2D2CB945" w14:textId="77777777" w:rsidR="0039385A" w:rsidRPr="00C74E5C" w:rsidRDefault="0039385A" w:rsidP="00563F91">
            <w:pPr>
              <w:rPr>
                <w:b w:val="0"/>
                <w:bCs w:val="0"/>
                <w:sz w:val="16"/>
                <w:szCs w:val="16"/>
              </w:rPr>
            </w:pPr>
            <w:r w:rsidRPr="00C74E5C">
              <w:rPr>
                <w:sz w:val="16"/>
                <w:szCs w:val="16"/>
              </w:rPr>
              <w:t>Standard 4 (</w:t>
            </w:r>
            <w:r>
              <w:rPr>
                <w:sz w:val="16"/>
                <w:szCs w:val="16"/>
              </w:rPr>
              <w:t>125</w:t>
            </w:r>
            <w:r w:rsidRPr="00C74E5C">
              <w:rPr>
                <w:sz w:val="16"/>
                <w:szCs w:val="16"/>
              </w:rPr>
              <w:t xml:space="preserve"> </w:t>
            </w:r>
            <w:proofErr w:type="spellStart"/>
            <w:r w:rsidRPr="00C74E5C">
              <w:rPr>
                <w:sz w:val="16"/>
                <w:szCs w:val="16"/>
              </w:rPr>
              <w:t>pg</w:t>
            </w:r>
            <w:proofErr w:type="spellEnd"/>
            <w:r w:rsidRPr="00C74E5C">
              <w:rPr>
                <w:sz w:val="16"/>
                <w:szCs w:val="16"/>
              </w:rPr>
              <w:t>/mL)</w:t>
            </w:r>
          </w:p>
        </w:tc>
        <w:tc>
          <w:tcPr>
            <w:tcW w:w="1800" w:type="dxa"/>
          </w:tcPr>
          <w:p w14:paraId="27CC6096" w14:textId="77777777" w:rsidR="0039385A" w:rsidRPr="008B6F29" w:rsidRDefault="0039385A" w:rsidP="00563F9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B6F29">
              <w:rPr>
                <w:sz w:val="16"/>
                <w:szCs w:val="16"/>
              </w:rPr>
              <w:t>0.3945</w:t>
            </w:r>
          </w:p>
        </w:tc>
      </w:tr>
      <w:tr w:rsidR="0039385A" w:rsidRPr="00C74E5C" w14:paraId="75981DFA" w14:textId="77777777" w:rsidTr="0039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71D79CA" w14:textId="77777777" w:rsidR="0039385A" w:rsidRPr="00C74E5C" w:rsidRDefault="0039385A" w:rsidP="00563F91">
            <w:pPr>
              <w:rPr>
                <w:b w:val="0"/>
                <w:bCs w:val="0"/>
                <w:sz w:val="16"/>
                <w:szCs w:val="16"/>
              </w:rPr>
            </w:pPr>
            <w:r w:rsidRPr="00C74E5C">
              <w:rPr>
                <w:sz w:val="16"/>
                <w:szCs w:val="16"/>
              </w:rPr>
              <w:t>Standard 5 (</w:t>
            </w:r>
            <w:r>
              <w:rPr>
                <w:sz w:val="16"/>
                <w:szCs w:val="16"/>
              </w:rPr>
              <w:t>62.5</w:t>
            </w:r>
            <w:r w:rsidRPr="00C74E5C">
              <w:rPr>
                <w:sz w:val="16"/>
                <w:szCs w:val="16"/>
              </w:rPr>
              <w:t xml:space="preserve"> </w:t>
            </w:r>
            <w:proofErr w:type="spellStart"/>
            <w:r w:rsidRPr="00C74E5C">
              <w:rPr>
                <w:sz w:val="16"/>
                <w:szCs w:val="16"/>
              </w:rPr>
              <w:t>pg</w:t>
            </w:r>
            <w:proofErr w:type="spellEnd"/>
            <w:r w:rsidRPr="00C74E5C">
              <w:rPr>
                <w:sz w:val="16"/>
                <w:szCs w:val="16"/>
              </w:rPr>
              <w:t>/mL)</w:t>
            </w:r>
          </w:p>
        </w:tc>
        <w:tc>
          <w:tcPr>
            <w:tcW w:w="1800" w:type="dxa"/>
          </w:tcPr>
          <w:p w14:paraId="40D63ABC" w14:textId="77777777" w:rsidR="0039385A" w:rsidRPr="008B6F29" w:rsidRDefault="0039385A" w:rsidP="00563F91">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8B6F29">
              <w:rPr>
                <w:sz w:val="16"/>
                <w:szCs w:val="16"/>
              </w:rPr>
              <w:t>0.2611</w:t>
            </w:r>
          </w:p>
        </w:tc>
      </w:tr>
      <w:tr w:rsidR="0039385A" w:rsidRPr="00C74E5C" w14:paraId="7F1A7C19" w14:textId="77777777" w:rsidTr="0039385A">
        <w:tc>
          <w:tcPr>
            <w:cnfStyle w:val="001000000000" w:firstRow="0" w:lastRow="0" w:firstColumn="1" w:lastColumn="0" w:oddVBand="0" w:evenVBand="0" w:oddHBand="0" w:evenHBand="0" w:firstRowFirstColumn="0" w:firstRowLastColumn="0" w:lastRowFirstColumn="0" w:lastRowLastColumn="0"/>
            <w:tcW w:w="2245" w:type="dxa"/>
          </w:tcPr>
          <w:p w14:paraId="67C2FE4C" w14:textId="5DEACA12" w:rsidR="0039385A" w:rsidRPr="00C74E5C" w:rsidRDefault="0039385A" w:rsidP="00563F91">
            <w:pPr>
              <w:rPr>
                <w:b w:val="0"/>
                <w:bCs w:val="0"/>
                <w:sz w:val="16"/>
                <w:szCs w:val="16"/>
              </w:rPr>
            </w:pPr>
            <w:r w:rsidRPr="00C74E5C">
              <w:rPr>
                <w:sz w:val="16"/>
                <w:szCs w:val="16"/>
              </w:rPr>
              <w:t>Standard 6</w:t>
            </w:r>
            <w:r w:rsidRPr="00C74E5C">
              <w:rPr>
                <w:sz w:val="16"/>
                <w:szCs w:val="16"/>
              </w:rPr>
              <w:t xml:space="preserve"> </w:t>
            </w:r>
            <w:r w:rsidRPr="00C74E5C">
              <w:rPr>
                <w:sz w:val="16"/>
                <w:szCs w:val="16"/>
              </w:rPr>
              <w:t>(</w:t>
            </w:r>
            <w:r>
              <w:rPr>
                <w:sz w:val="16"/>
                <w:szCs w:val="16"/>
              </w:rPr>
              <w:t>31.25</w:t>
            </w:r>
            <w:r w:rsidRPr="00C74E5C">
              <w:rPr>
                <w:sz w:val="16"/>
                <w:szCs w:val="16"/>
              </w:rPr>
              <w:t xml:space="preserve"> </w:t>
            </w:r>
            <w:proofErr w:type="spellStart"/>
            <w:r w:rsidRPr="00C74E5C">
              <w:rPr>
                <w:sz w:val="16"/>
                <w:szCs w:val="16"/>
              </w:rPr>
              <w:t>pg</w:t>
            </w:r>
            <w:proofErr w:type="spellEnd"/>
            <w:r w:rsidRPr="00C74E5C">
              <w:rPr>
                <w:sz w:val="16"/>
                <w:szCs w:val="16"/>
              </w:rPr>
              <w:t>/mL)</w:t>
            </w:r>
          </w:p>
        </w:tc>
        <w:tc>
          <w:tcPr>
            <w:tcW w:w="1800" w:type="dxa"/>
          </w:tcPr>
          <w:p w14:paraId="3EA29AD4" w14:textId="77777777" w:rsidR="0039385A" w:rsidRPr="008B6F29" w:rsidRDefault="0039385A" w:rsidP="00563F9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B6F29">
              <w:rPr>
                <w:sz w:val="16"/>
                <w:szCs w:val="16"/>
              </w:rPr>
              <w:t>0.1614</w:t>
            </w:r>
          </w:p>
        </w:tc>
      </w:tr>
      <w:tr w:rsidR="0039385A" w:rsidRPr="00C74E5C" w14:paraId="29CE3F95" w14:textId="77777777" w:rsidTr="0039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617B70E" w14:textId="77777777" w:rsidR="0039385A" w:rsidRPr="00C74E5C" w:rsidRDefault="0039385A" w:rsidP="00563F91">
            <w:pPr>
              <w:rPr>
                <w:sz w:val="16"/>
                <w:szCs w:val="16"/>
              </w:rPr>
            </w:pPr>
            <w:r w:rsidRPr="00C74E5C">
              <w:rPr>
                <w:sz w:val="16"/>
                <w:szCs w:val="16"/>
              </w:rPr>
              <w:t>Standard 7 (</w:t>
            </w:r>
            <w:r>
              <w:rPr>
                <w:sz w:val="16"/>
                <w:szCs w:val="16"/>
              </w:rPr>
              <w:t>15.6</w:t>
            </w:r>
            <w:r w:rsidRPr="00C74E5C">
              <w:rPr>
                <w:sz w:val="16"/>
                <w:szCs w:val="16"/>
              </w:rPr>
              <w:t xml:space="preserve"> </w:t>
            </w:r>
            <w:proofErr w:type="spellStart"/>
            <w:r w:rsidRPr="00C74E5C">
              <w:rPr>
                <w:sz w:val="16"/>
                <w:szCs w:val="16"/>
              </w:rPr>
              <w:t>pg</w:t>
            </w:r>
            <w:proofErr w:type="spellEnd"/>
            <w:r w:rsidRPr="00C74E5C">
              <w:rPr>
                <w:sz w:val="16"/>
                <w:szCs w:val="16"/>
              </w:rPr>
              <w:t>/mL)</w:t>
            </w:r>
          </w:p>
        </w:tc>
        <w:tc>
          <w:tcPr>
            <w:tcW w:w="1800" w:type="dxa"/>
          </w:tcPr>
          <w:p w14:paraId="46D6642F" w14:textId="77777777" w:rsidR="0039385A" w:rsidRPr="008B6F29" w:rsidRDefault="0039385A" w:rsidP="00563F91">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8B6F29">
              <w:rPr>
                <w:sz w:val="16"/>
                <w:szCs w:val="16"/>
              </w:rPr>
              <w:t>0.1212</w:t>
            </w:r>
          </w:p>
        </w:tc>
      </w:tr>
      <w:tr w:rsidR="0039385A" w:rsidRPr="00C74E5C" w14:paraId="4A110A37" w14:textId="77777777" w:rsidTr="0039385A">
        <w:tc>
          <w:tcPr>
            <w:cnfStyle w:val="001000000000" w:firstRow="0" w:lastRow="0" w:firstColumn="1" w:lastColumn="0" w:oddVBand="0" w:evenVBand="0" w:oddHBand="0" w:evenHBand="0" w:firstRowFirstColumn="0" w:firstRowLastColumn="0" w:lastRowFirstColumn="0" w:lastRowLastColumn="0"/>
            <w:tcW w:w="2245" w:type="dxa"/>
          </w:tcPr>
          <w:p w14:paraId="686A0F2B" w14:textId="77777777" w:rsidR="0039385A" w:rsidRPr="00C74E5C" w:rsidRDefault="0039385A" w:rsidP="00563F91">
            <w:pPr>
              <w:rPr>
                <w:sz w:val="16"/>
                <w:szCs w:val="16"/>
              </w:rPr>
            </w:pPr>
            <w:r w:rsidRPr="00C74E5C">
              <w:rPr>
                <w:sz w:val="16"/>
                <w:szCs w:val="16"/>
              </w:rPr>
              <w:t xml:space="preserve">Standard 8 (0 </w:t>
            </w:r>
            <w:proofErr w:type="spellStart"/>
            <w:r w:rsidRPr="00C74E5C">
              <w:rPr>
                <w:sz w:val="16"/>
                <w:szCs w:val="16"/>
              </w:rPr>
              <w:t>pg</w:t>
            </w:r>
            <w:proofErr w:type="spellEnd"/>
            <w:r w:rsidRPr="00C74E5C">
              <w:rPr>
                <w:sz w:val="16"/>
                <w:szCs w:val="16"/>
              </w:rPr>
              <w:t>/mL)</w:t>
            </w:r>
          </w:p>
        </w:tc>
        <w:tc>
          <w:tcPr>
            <w:tcW w:w="1800" w:type="dxa"/>
          </w:tcPr>
          <w:p w14:paraId="47D4CEDF" w14:textId="77777777" w:rsidR="0039385A" w:rsidRPr="008B6F29" w:rsidRDefault="0039385A" w:rsidP="00563F9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B6F29">
              <w:rPr>
                <w:sz w:val="16"/>
                <w:szCs w:val="16"/>
              </w:rPr>
              <w:t>0.0782</w:t>
            </w:r>
          </w:p>
        </w:tc>
      </w:tr>
    </w:tbl>
    <w:p w14:paraId="0AC1CB95" w14:textId="77777777" w:rsidR="0039385A" w:rsidRPr="00C74E5C" w:rsidRDefault="0039385A" w:rsidP="0039385A">
      <w:pPr>
        <w:rPr>
          <w:sz w:val="16"/>
          <w:szCs w:val="16"/>
        </w:rPr>
      </w:pPr>
    </w:p>
    <w:p w14:paraId="47ABC04F" w14:textId="1616237C" w:rsidR="0039385A" w:rsidRPr="00C74E5C" w:rsidRDefault="0039385A" w:rsidP="0039385A">
      <w:pPr>
        <w:pStyle w:val="ListParagraph"/>
        <w:ind w:left="0"/>
        <w:rPr>
          <w:b/>
          <w:bCs/>
          <w:sz w:val="16"/>
          <w:szCs w:val="16"/>
        </w:rPr>
      </w:pPr>
      <w:r w:rsidRPr="00C74E5C">
        <w:rPr>
          <w:b/>
          <w:bCs/>
          <w:sz w:val="16"/>
          <w:szCs w:val="16"/>
        </w:rPr>
        <w:t xml:space="preserve">Typical Human </w:t>
      </w:r>
      <w:r>
        <w:rPr>
          <w:b/>
          <w:bCs/>
          <w:sz w:val="16"/>
          <w:szCs w:val="16"/>
        </w:rPr>
        <w:t>KRT19</w:t>
      </w:r>
      <w:r w:rsidRPr="00C74E5C">
        <w:rPr>
          <w:b/>
          <w:bCs/>
          <w:sz w:val="16"/>
          <w:szCs w:val="16"/>
        </w:rPr>
        <w:t xml:space="preserve"> ELISA Kit Standard Curve</w:t>
      </w:r>
    </w:p>
    <w:p w14:paraId="22FD84D9" w14:textId="3658AEC8" w:rsidR="0039385A" w:rsidRPr="00C74E5C" w:rsidRDefault="0039385A" w:rsidP="0039385A">
      <w:pPr>
        <w:pStyle w:val="ListParagraph"/>
        <w:ind w:left="0"/>
        <w:jc w:val="both"/>
        <w:rPr>
          <w:sz w:val="16"/>
          <w:szCs w:val="16"/>
        </w:rPr>
      </w:pPr>
      <w:r w:rsidRPr="00C74E5C">
        <w:rPr>
          <w:sz w:val="16"/>
          <w:szCs w:val="16"/>
        </w:rPr>
        <w:t>This standard curve was generated at OriGene for demonstration purpose only. A standard curve must be run with each assay.</w:t>
      </w:r>
    </w:p>
    <w:p w14:paraId="72DE2CC1" w14:textId="77777777" w:rsidR="0039385A" w:rsidRPr="00C74E5C" w:rsidRDefault="0039385A" w:rsidP="0039385A">
      <w:pPr>
        <w:pStyle w:val="ListParagraph"/>
        <w:ind w:left="0"/>
        <w:rPr>
          <w:sz w:val="16"/>
          <w:szCs w:val="16"/>
        </w:rPr>
      </w:pPr>
      <w:r>
        <w:rPr>
          <w:noProof/>
          <w:sz w:val="16"/>
          <w:szCs w:val="16"/>
          <w:lang w:eastAsia="zh-TW"/>
        </w:rPr>
        <w:drawing>
          <wp:inline distT="0" distB="0" distL="0" distR="0" wp14:anchorId="3EB6FD8E" wp14:editId="0D2A0688">
            <wp:extent cx="2705100" cy="183331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30166" cy="1850305"/>
                    </a:xfrm>
                    <a:prstGeom prst="rect">
                      <a:avLst/>
                    </a:prstGeom>
                    <a:noFill/>
                  </pic:spPr>
                </pic:pic>
              </a:graphicData>
            </a:graphic>
          </wp:inline>
        </w:drawing>
      </w:r>
      <w:r w:rsidRPr="00C74E5C">
        <w:rPr>
          <w:noProof/>
          <w:sz w:val="16"/>
          <w:szCs w:val="16"/>
          <w:lang w:eastAsia="zh-TW"/>
        </w:rPr>
        <w:t xml:space="preserve"> </w:t>
      </w:r>
      <w:r w:rsidRPr="00C74E5C">
        <w:rPr>
          <w:noProof/>
          <w:sz w:val="16"/>
          <w:szCs w:val="16"/>
        </w:rPr>
        <mc:AlternateContent>
          <mc:Choice Requires="wps">
            <w:drawing>
              <wp:anchor distT="0" distB="0" distL="114300" distR="114300" simplePos="0" relativeHeight="251706368" behindDoc="0" locked="0" layoutInCell="1" allowOverlap="1" wp14:anchorId="20494FFF" wp14:editId="378EB324">
                <wp:simplePos x="0" y="0"/>
                <wp:positionH relativeFrom="column">
                  <wp:posOffset>1448435</wp:posOffset>
                </wp:positionH>
                <wp:positionV relativeFrom="paragraph">
                  <wp:posOffset>-9820275</wp:posOffset>
                </wp:positionV>
                <wp:extent cx="217805" cy="190500"/>
                <wp:effectExtent l="19050" t="0" r="10795" b="38100"/>
                <wp:wrapNone/>
                <wp:docPr id="2"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C99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" adj="10800" fillcolor="#9bbb59 [3206]" strokecolor="#4e6128 [1606]" strokeweight="2pt"/>
            </w:pict>
          </mc:Fallback>
        </mc:AlternateContent>
      </w:r>
      <w:r w:rsidRPr="00C74E5C">
        <w:rPr>
          <w:noProof/>
          <w:sz w:val="16"/>
          <w:szCs w:val="16"/>
        </w:rPr>
        <mc:AlternateContent>
          <mc:Choice Requires="wps">
            <w:drawing>
              <wp:anchor distT="0" distB="0" distL="114300" distR="114300" simplePos="0" relativeHeight="251705344" behindDoc="0" locked="0" layoutInCell="1" allowOverlap="1" wp14:anchorId="787B4D2F" wp14:editId="2D4CED80">
                <wp:simplePos x="0" y="0"/>
                <wp:positionH relativeFrom="column">
                  <wp:posOffset>1448435</wp:posOffset>
                </wp:positionH>
                <wp:positionV relativeFrom="paragraph">
                  <wp:posOffset>-9820275</wp:posOffset>
                </wp:positionV>
                <wp:extent cx="217805" cy="190500"/>
                <wp:effectExtent l="19050" t="0" r="10795" b="38100"/>
                <wp:wrapNone/>
                <wp:docPr id="13"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07B68" id="Down Arrow 19" o:spid="_x0000_s1026" type="#_x0000_t67" style="position:absolute;margin-left:114.05pt;margin-top:-773.25pt;width:17.1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" adj="10800" fillcolor="#4f81bd [3204]" strokecolor="#243f60 [1604]" strokeweight="2pt"/>
            </w:pict>
          </mc:Fallback>
        </mc:AlternateContent>
      </w:r>
      <w:r w:rsidRPr="00C74E5C">
        <w:rPr>
          <w:noProof/>
          <w:sz w:val="16"/>
          <w:szCs w:val="16"/>
        </w:rPr>
        <mc:AlternateContent>
          <mc:Choice Requires="wps">
            <w:drawing>
              <wp:anchor distT="0" distB="0" distL="114300" distR="114300" simplePos="0" relativeHeight="251704320" behindDoc="0" locked="0" layoutInCell="1" allowOverlap="1" wp14:anchorId="7B4010DA" wp14:editId="63D374BA">
                <wp:simplePos x="0" y="0"/>
                <wp:positionH relativeFrom="column">
                  <wp:posOffset>305435</wp:posOffset>
                </wp:positionH>
                <wp:positionV relativeFrom="paragraph">
                  <wp:posOffset>-9820275</wp:posOffset>
                </wp:positionV>
                <wp:extent cx="2514600" cy="609600"/>
                <wp:effectExtent l="0" t="0" r="19050" b="19050"/>
                <wp:wrapNone/>
                <wp:docPr id="21"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77B130"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AD556ED"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010DA" id="Rectangle 11" o:spid="_x0000_s1026" style="position:absolute;margin-left:24.05pt;margin-top:-773.25pt;width:198pt;height: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077B130"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AD556ED"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703296" behindDoc="0" locked="0" layoutInCell="1" allowOverlap="1" wp14:anchorId="4231F563" wp14:editId="119FAD6F">
                <wp:simplePos x="0" y="0"/>
                <wp:positionH relativeFrom="column">
                  <wp:posOffset>305435</wp:posOffset>
                </wp:positionH>
                <wp:positionV relativeFrom="paragraph">
                  <wp:posOffset>-9820275</wp:posOffset>
                </wp:positionV>
                <wp:extent cx="2514600" cy="378460"/>
                <wp:effectExtent l="0" t="0" r="19050" b="21590"/>
                <wp:wrapNone/>
                <wp:docPr id="23"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888D597"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1F563" id="Rectangle 10" o:spid="_x0000_s1027" style="position:absolute;margin-left:24.05pt;margin-top:-773.25pt;width:198pt;height:2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3888D597"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Pr="00C74E5C">
        <w:rPr>
          <w:noProof/>
          <w:sz w:val="16"/>
          <w:szCs w:val="16"/>
        </w:rPr>
        <mc:AlternateContent>
          <mc:Choice Requires="wps">
            <w:drawing>
              <wp:anchor distT="0" distB="0" distL="114300" distR="114300" simplePos="0" relativeHeight="251702272" behindDoc="0" locked="0" layoutInCell="1" allowOverlap="1" wp14:anchorId="35CD4654" wp14:editId="1F0FD78A">
                <wp:simplePos x="0" y="0"/>
                <wp:positionH relativeFrom="column">
                  <wp:posOffset>305435</wp:posOffset>
                </wp:positionH>
                <wp:positionV relativeFrom="paragraph">
                  <wp:posOffset>-9820275</wp:posOffset>
                </wp:positionV>
                <wp:extent cx="2514600" cy="609600"/>
                <wp:effectExtent l="0" t="0" r="19050" b="19050"/>
                <wp:wrapNone/>
                <wp:docPr id="29"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16CD06"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61C41E7E"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D4654" id="Rectangle 7" o:spid="_x0000_s1028" style="position:absolute;margin-left:24.05pt;margin-top:-773.25pt;width:198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0C16CD06"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61C41E7E" w14:textId="77777777" w:rsidR="0039385A" w:rsidRDefault="0039385A" w:rsidP="0039385A">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701248" behindDoc="0" locked="0" layoutInCell="1" allowOverlap="1" wp14:anchorId="3DCC8680" wp14:editId="6A50AD45">
                <wp:simplePos x="0" y="0"/>
                <wp:positionH relativeFrom="column">
                  <wp:posOffset>1458595</wp:posOffset>
                </wp:positionH>
                <wp:positionV relativeFrom="paragraph">
                  <wp:posOffset>-20031075</wp:posOffset>
                </wp:positionV>
                <wp:extent cx="217805" cy="190500"/>
                <wp:effectExtent l="19050" t="0" r="10795" b="38100"/>
                <wp:wrapNone/>
                <wp:docPr id="31"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BA32B" id="Down Arrow 5" o:spid="_x0000_s1026" type="#_x0000_t67" style="position:absolute;margin-left:114.85pt;margin-top:-1577.25pt;width:17.1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" adj="10800" fillcolor="#4f81bd [3204]" strokecolor="#243f60 [1604]" strokeweight="2pt"/>
            </w:pict>
          </mc:Fallback>
        </mc:AlternateContent>
      </w:r>
    </w:p>
    <w:p w14:paraId="5067E398" w14:textId="77777777" w:rsidR="0039385A" w:rsidRPr="00C74E5C" w:rsidRDefault="0039385A" w:rsidP="0039385A">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3C93253F" w14:textId="77777777" w:rsidR="0039385A" w:rsidRPr="00C74E5C" w:rsidRDefault="0039385A" w:rsidP="0039385A">
      <w:pPr>
        <w:pStyle w:val="ListParagraph"/>
        <w:spacing w:after="0"/>
        <w:rPr>
          <w:sz w:val="16"/>
          <w:szCs w:val="16"/>
        </w:rPr>
      </w:pPr>
    </w:p>
    <w:p w14:paraId="7408B25B" w14:textId="77777777" w:rsidR="0039385A" w:rsidRPr="00C74E5C" w:rsidRDefault="0039385A" w:rsidP="0039385A">
      <w:pPr>
        <w:spacing w:after="0"/>
        <w:rPr>
          <w:sz w:val="16"/>
          <w:szCs w:val="16"/>
          <w:u w:val="single"/>
        </w:rPr>
      </w:pPr>
    </w:p>
    <w:p w14:paraId="0CAF5069" w14:textId="77777777" w:rsidR="0039385A" w:rsidRPr="008D23FA" w:rsidRDefault="0039385A" w:rsidP="0039385A">
      <w:pPr>
        <w:pStyle w:val="ListParagraph"/>
        <w:spacing w:after="0"/>
        <w:ind w:left="0"/>
        <w:rPr>
          <w:b/>
          <w:bCs/>
          <w:sz w:val="20"/>
          <w:szCs w:val="20"/>
          <w:u w:val="single"/>
        </w:rPr>
      </w:pPr>
      <w:r w:rsidRPr="008D23FA">
        <w:rPr>
          <w:b/>
          <w:bCs/>
          <w:sz w:val="20"/>
          <w:szCs w:val="20"/>
          <w:u w:val="single"/>
        </w:rPr>
        <w:t>Performance Characteristics</w:t>
      </w:r>
    </w:p>
    <w:p w14:paraId="3CAC8FA8" w14:textId="77777777" w:rsidR="0039385A" w:rsidRPr="00C74E5C" w:rsidRDefault="0039385A" w:rsidP="0039385A">
      <w:pPr>
        <w:pStyle w:val="ListParagraph"/>
        <w:spacing w:after="0"/>
        <w:ind w:left="0"/>
        <w:rPr>
          <w:b/>
          <w:bCs/>
          <w:sz w:val="16"/>
          <w:szCs w:val="16"/>
          <w:u w:val="single"/>
        </w:rPr>
      </w:pPr>
    </w:p>
    <w:p w14:paraId="430FECC2" w14:textId="77777777" w:rsidR="0039385A" w:rsidRPr="00C74E5C" w:rsidRDefault="0039385A" w:rsidP="0039385A">
      <w:pPr>
        <w:pStyle w:val="ListParagraph"/>
        <w:numPr>
          <w:ilvl w:val="0"/>
          <w:numId w:val="3"/>
        </w:numPr>
        <w:spacing w:after="0"/>
        <w:ind w:left="360"/>
        <w:rPr>
          <w:b/>
          <w:bCs/>
          <w:sz w:val="16"/>
          <w:szCs w:val="16"/>
        </w:rPr>
      </w:pPr>
      <w:r w:rsidRPr="00C74E5C">
        <w:rPr>
          <w:b/>
          <w:bCs/>
          <w:sz w:val="16"/>
          <w:szCs w:val="16"/>
        </w:rPr>
        <w:t>Recovery</w:t>
      </w:r>
    </w:p>
    <w:p w14:paraId="54FAA851" w14:textId="77777777" w:rsidR="0039385A" w:rsidRPr="00C74E5C" w:rsidRDefault="0039385A" w:rsidP="0039385A">
      <w:pPr>
        <w:pStyle w:val="ListParagraph"/>
        <w:spacing w:after="0"/>
        <w:ind w:left="360"/>
        <w:jc w:val="both"/>
        <w:rPr>
          <w:rFonts w:cs="Myriad Pro"/>
          <w:color w:val="000000"/>
          <w:sz w:val="16"/>
          <w:szCs w:val="16"/>
        </w:rPr>
      </w:pPr>
      <w:r w:rsidRPr="00C74E5C">
        <w:rPr>
          <w:rFonts w:cs="Myriad Pro"/>
          <w:color w:val="000000"/>
          <w:sz w:val="16"/>
          <w:szCs w:val="16"/>
        </w:rPr>
        <w:t xml:space="preserve">The recovery of human </w:t>
      </w:r>
      <w:r>
        <w:rPr>
          <w:rFonts w:cs="Myriad Pro"/>
          <w:color w:val="000000"/>
          <w:sz w:val="16"/>
          <w:szCs w:val="16"/>
        </w:rPr>
        <w:t>KRT19</w:t>
      </w:r>
      <w:r w:rsidRPr="00C74E5C">
        <w:rPr>
          <w:rFonts w:cs="Myriad Pro"/>
          <w:color w:val="000000"/>
          <w:sz w:val="16"/>
          <w:szCs w:val="16"/>
        </w:rPr>
        <w:t xml:space="preserve"> spiked to three </w:t>
      </w:r>
      <w:proofErr w:type="gramStart"/>
      <w:r w:rsidRPr="00C74E5C">
        <w:rPr>
          <w:rFonts w:cs="Myriad Pro"/>
          <w:color w:val="000000"/>
          <w:sz w:val="16"/>
          <w:szCs w:val="16"/>
        </w:rPr>
        <w:t>different-levels</w:t>
      </w:r>
      <w:proofErr w:type="gramEnd"/>
      <w:r w:rsidRPr="00C74E5C">
        <w:rPr>
          <w:rFonts w:cs="Myriad Pro"/>
          <w:color w:val="000000"/>
          <w:sz w:val="16"/>
          <w:szCs w:val="16"/>
        </w:rPr>
        <w:t xml:space="preserve"> of the assay range in diluted samples was evaluated</w:t>
      </w:r>
      <w:r>
        <w:rPr>
          <w:rFonts w:cs="Myriad Pro"/>
          <w:color w:val="000000"/>
          <w:sz w:val="16"/>
          <w:szCs w:val="16"/>
        </w:rPr>
        <w:t>.</w:t>
      </w:r>
    </w:p>
    <w:p w14:paraId="2F17FD19" w14:textId="77777777" w:rsidR="0039385A" w:rsidRDefault="0039385A" w:rsidP="0039385A">
      <w:pPr>
        <w:pStyle w:val="ListParagraph"/>
        <w:spacing w:after="0"/>
        <w:ind w:left="360"/>
        <w:rPr>
          <w:b/>
          <w:bCs/>
          <w:sz w:val="16"/>
          <w:szCs w:val="16"/>
        </w:rPr>
      </w:pPr>
      <w:r w:rsidRPr="00764A7F">
        <w:rPr>
          <w:noProof/>
        </w:rPr>
        <w:drawing>
          <wp:inline distT="0" distB="0" distL="0" distR="0" wp14:anchorId="341428ED" wp14:editId="0472E56B">
            <wp:extent cx="2543175" cy="7682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3890" cy="777569"/>
                    </a:xfrm>
                    <a:prstGeom prst="rect">
                      <a:avLst/>
                    </a:prstGeom>
                    <a:noFill/>
                    <a:ln>
                      <a:noFill/>
                    </a:ln>
                  </pic:spPr>
                </pic:pic>
              </a:graphicData>
            </a:graphic>
          </wp:inline>
        </w:drawing>
      </w:r>
    </w:p>
    <w:p w14:paraId="46558179" w14:textId="77777777" w:rsidR="0039385A" w:rsidRPr="00C74E5C" w:rsidRDefault="0039385A" w:rsidP="0039385A">
      <w:pPr>
        <w:pStyle w:val="ListParagraph"/>
        <w:spacing w:after="0"/>
        <w:ind w:left="360"/>
        <w:rPr>
          <w:b/>
          <w:bCs/>
          <w:sz w:val="16"/>
          <w:szCs w:val="16"/>
        </w:rPr>
      </w:pPr>
    </w:p>
    <w:p w14:paraId="5954CD2E" w14:textId="77777777" w:rsidR="0039385A" w:rsidRPr="00C74E5C" w:rsidRDefault="0039385A" w:rsidP="0039385A">
      <w:pPr>
        <w:pStyle w:val="ListParagraph"/>
        <w:numPr>
          <w:ilvl w:val="0"/>
          <w:numId w:val="3"/>
        </w:numPr>
        <w:spacing w:after="0"/>
        <w:ind w:left="360"/>
        <w:rPr>
          <w:b/>
          <w:bCs/>
          <w:sz w:val="16"/>
          <w:szCs w:val="16"/>
        </w:rPr>
      </w:pPr>
      <w:r w:rsidRPr="00C74E5C">
        <w:rPr>
          <w:b/>
          <w:bCs/>
          <w:sz w:val="16"/>
          <w:szCs w:val="16"/>
        </w:rPr>
        <w:t>Linearity</w:t>
      </w:r>
    </w:p>
    <w:p w14:paraId="25504FD4" w14:textId="77777777" w:rsidR="0039385A" w:rsidRPr="00C74E5C" w:rsidRDefault="0039385A" w:rsidP="0039385A">
      <w:pPr>
        <w:spacing w:after="0"/>
        <w:ind w:left="360"/>
        <w:jc w:val="both"/>
        <w:rPr>
          <w:rFonts w:cs="Myriad Pro"/>
          <w:color w:val="000000"/>
          <w:sz w:val="16"/>
          <w:szCs w:val="16"/>
        </w:rPr>
      </w:pPr>
      <w:r w:rsidRPr="00C74E5C">
        <w:rPr>
          <w:rFonts w:cs="Myriad Pro"/>
          <w:color w:val="000000"/>
          <w:sz w:val="16"/>
          <w:szCs w:val="16"/>
        </w:rPr>
        <w:t xml:space="preserve">To assess the linearity of the assay, human </w:t>
      </w:r>
      <w:r>
        <w:rPr>
          <w:rFonts w:cs="Myriad Pro"/>
          <w:color w:val="000000"/>
          <w:sz w:val="16"/>
          <w:szCs w:val="16"/>
        </w:rPr>
        <w:t>KRT19</w:t>
      </w:r>
      <w:r w:rsidRPr="00C74E5C">
        <w:rPr>
          <w:rFonts w:cs="Myriad Pro"/>
          <w:color w:val="000000"/>
          <w:sz w:val="16"/>
          <w:szCs w:val="16"/>
        </w:rPr>
        <w:t xml:space="preserve"> spiked samples were</w:t>
      </w:r>
      <w:r>
        <w:rPr>
          <w:rFonts w:cs="Myriad Pro"/>
          <w:color w:val="000000"/>
          <w:sz w:val="16"/>
          <w:szCs w:val="16"/>
        </w:rPr>
        <w:t xml:space="preserve"> </w:t>
      </w:r>
      <w:r w:rsidRPr="00C74E5C">
        <w:rPr>
          <w:rFonts w:cs="Myriad Pro"/>
          <w:color w:val="000000"/>
          <w:sz w:val="16"/>
          <w:szCs w:val="16"/>
        </w:rPr>
        <w:t>diluted to produce samples with values within the dynamic range of the assay.</w:t>
      </w:r>
    </w:p>
    <w:p w14:paraId="151343FF" w14:textId="77777777" w:rsidR="0039385A" w:rsidRPr="00C74E5C" w:rsidRDefault="0039385A" w:rsidP="0039385A">
      <w:pPr>
        <w:spacing w:after="0"/>
        <w:ind w:left="360"/>
        <w:jc w:val="both"/>
        <w:rPr>
          <w:b/>
          <w:bCs/>
          <w:sz w:val="16"/>
          <w:szCs w:val="16"/>
        </w:rPr>
      </w:pPr>
      <w:r w:rsidRPr="00C74E5C">
        <w:rPr>
          <w:b/>
          <w:bCs/>
          <w:sz w:val="16"/>
          <w:szCs w:val="16"/>
        </w:rPr>
        <w:t xml:space="preserve"> </w:t>
      </w:r>
      <w:r w:rsidRPr="00764A7F">
        <w:rPr>
          <w:noProof/>
        </w:rPr>
        <w:drawing>
          <wp:inline distT="0" distB="0" distL="0" distR="0" wp14:anchorId="46D7DAC4" wp14:editId="61F06113">
            <wp:extent cx="2597150" cy="4762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7150" cy="476250"/>
                    </a:xfrm>
                    <a:prstGeom prst="rect">
                      <a:avLst/>
                    </a:prstGeom>
                    <a:noFill/>
                    <a:ln>
                      <a:noFill/>
                    </a:ln>
                  </pic:spPr>
                </pic:pic>
              </a:graphicData>
            </a:graphic>
          </wp:inline>
        </w:drawing>
      </w:r>
      <w:r w:rsidRPr="00C74E5C">
        <w:rPr>
          <w:b/>
          <w:bCs/>
          <w:sz w:val="16"/>
          <w:szCs w:val="16"/>
        </w:rPr>
        <w:t xml:space="preserve">          </w:t>
      </w:r>
    </w:p>
    <w:p w14:paraId="1F244828" w14:textId="77777777" w:rsidR="0039385A" w:rsidRPr="00C74E5C" w:rsidRDefault="0039385A" w:rsidP="0039385A">
      <w:pPr>
        <w:spacing w:after="0"/>
        <w:ind w:left="360"/>
        <w:jc w:val="both"/>
        <w:rPr>
          <w:b/>
          <w:bCs/>
          <w:sz w:val="16"/>
          <w:szCs w:val="16"/>
        </w:rPr>
      </w:pPr>
    </w:p>
    <w:p w14:paraId="4DF0FB0D" w14:textId="77777777" w:rsidR="0039385A" w:rsidRPr="00C74E5C" w:rsidRDefault="0039385A" w:rsidP="0039385A">
      <w:pPr>
        <w:pStyle w:val="ListParagraph"/>
        <w:numPr>
          <w:ilvl w:val="0"/>
          <w:numId w:val="3"/>
        </w:numPr>
        <w:spacing w:after="0"/>
        <w:ind w:left="360"/>
        <w:rPr>
          <w:sz w:val="16"/>
          <w:szCs w:val="16"/>
        </w:rPr>
      </w:pPr>
      <w:r w:rsidRPr="00C74E5C">
        <w:rPr>
          <w:b/>
          <w:bCs/>
          <w:sz w:val="16"/>
          <w:szCs w:val="16"/>
        </w:rPr>
        <w:t>Sensitivity:</w:t>
      </w:r>
      <w:r w:rsidRPr="00C74E5C">
        <w:rPr>
          <w:sz w:val="16"/>
          <w:szCs w:val="16"/>
        </w:rPr>
        <w:t xml:space="preserve"> </w:t>
      </w:r>
      <w:r w:rsidRPr="00EA4B38">
        <w:rPr>
          <w:sz w:val="16"/>
          <w:szCs w:val="16"/>
        </w:rPr>
        <w:t>8pg/mL</w:t>
      </w:r>
    </w:p>
    <w:p w14:paraId="30DBF75E" w14:textId="54439996" w:rsidR="0039385A" w:rsidRDefault="0039385A" w:rsidP="0039385A">
      <w:pPr>
        <w:pStyle w:val="ListParagraph"/>
        <w:spacing w:after="0"/>
        <w:ind w:left="360"/>
        <w:rPr>
          <w:sz w:val="16"/>
          <w:szCs w:val="16"/>
        </w:rPr>
      </w:pPr>
    </w:p>
    <w:p w14:paraId="4067FD30" w14:textId="7068F147" w:rsidR="0039385A" w:rsidRDefault="0039385A" w:rsidP="0039385A">
      <w:pPr>
        <w:pStyle w:val="ListParagraph"/>
        <w:spacing w:after="0"/>
        <w:ind w:left="360"/>
        <w:rPr>
          <w:sz w:val="16"/>
          <w:szCs w:val="16"/>
        </w:rPr>
      </w:pPr>
    </w:p>
    <w:p w14:paraId="04FD1EA4" w14:textId="7D8D3824" w:rsidR="0039385A" w:rsidRDefault="0039385A" w:rsidP="0039385A">
      <w:pPr>
        <w:pStyle w:val="ListParagraph"/>
        <w:spacing w:after="0"/>
        <w:ind w:left="360"/>
        <w:rPr>
          <w:sz w:val="16"/>
          <w:szCs w:val="16"/>
        </w:rPr>
      </w:pPr>
    </w:p>
    <w:p w14:paraId="2DAFB09E" w14:textId="48177AD5" w:rsidR="0039385A" w:rsidRDefault="0039385A" w:rsidP="0039385A">
      <w:pPr>
        <w:pStyle w:val="ListParagraph"/>
        <w:spacing w:after="0"/>
        <w:ind w:left="360"/>
        <w:rPr>
          <w:sz w:val="16"/>
          <w:szCs w:val="16"/>
        </w:rPr>
      </w:pPr>
    </w:p>
    <w:p w14:paraId="47D02AA0" w14:textId="18000F86" w:rsidR="0039385A" w:rsidRDefault="0039385A" w:rsidP="0039385A">
      <w:pPr>
        <w:pStyle w:val="ListParagraph"/>
        <w:spacing w:after="0"/>
        <w:ind w:left="360"/>
        <w:rPr>
          <w:sz w:val="16"/>
          <w:szCs w:val="16"/>
        </w:rPr>
      </w:pPr>
    </w:p>
    <w:p w14:paraId="55604186" w14:textId="68BE9435" w:rsidR="0039385A" w:rsidRDefault="0039385A" w:rsidP="0039385A">
      <w:pPr>
        <w:pStyle w:val="ListParagraph"/>
        <w:spacing w:after="0"/>
        <w:ind w:left="360"/>
        <w:rPr>
          <w:sz w:val="16"/>
          <w:szCs w:val="16"/>
        </w:rPr>
      </w:pPr>
    </w:p>
    <w:p w14:paraId="7248AFFC" w14:textId="6994449D" w:rsidR="0039385A" w:rsidRDefault="0039385A" w:rsidP="0039385A">
      <w:pPr>
        <w:pStyle w:val="ListParagraph"/>
        <w:spacing w:after="0"/>
        <w:ind w:left="360"/>
        <w:rPr>
          <w:sz w:val="16"/>
          <w:szCs w:val="16"/>
        </w:rPr>
      </w:pPr>
    </w:p>
    <w:p w14:paraId="781934CA" w14:textId="7A0B2FF3" w:rsidR="0039385A" w:rsidRDefault="0039385A" w:rsidP="0039385A">
      <w:pPr>
        <w:pStyle w:val="ListParagraph"/>
        <w:spacing w:after="0"/>
        <w:ind w:left="360"/>
        <w:rPr>
          <w:sz w:val="16"/>
          <w:szCs w:val="16"/>
        </w:rPr>
      </w:pPr>
    </w:p>
    <w:p w14:paraId="1A3B862D" w14:textId="78971A6D" w:rsidR="0039385A" w:rsidRDefault="0039385A" w:rsidP="0039385A">
      <w:pPr>
        <w:pStyle w:val="ListParagraph"/>
        <w:spacing w:after="0"/>
        <w:ind w:left="360"/>
        <w:rPr>
          <w:sz w:val="16"/>
          <w:szCs w:val="16"/>
        </w:rPr>
      </w:pPr>
    </w:p>
    <w:p w14:paraId="57DDBCA2" w14:textId="709A8890" w:rsidR="0039385A" w:rsidRDefault="0039385A" w:rsidP="0039385A">
      <w:pPr>
        <w:pStyle w:val="ListParagraph"/>
        <w:spacing w:after="0"/>
        <w:ind w:left="360"/>
        <w:rPr>
          <w:sz w:val="16"/>
          <w:szCs w:val="16"/>
        </w:rPr>
      </w:pPr>
    </w:p>
    <w:p w14:paraId="7375E3DC" w14:textId="0CB37054" w:rsidR="0039385A" w:rsidRDefault="0039385A" w:rsidP="0039385A">
      <w:pPr>
        <w:pStyle w:val="ListParagraph"/>
        <w:spacing w:after="0"/>
        <w:ind w:left="360"/>
        <w:rPr>
          <w:sz w:val="16"/>
          <w:szCs w:val="16"/>
        </w:rPr>
      </w:pPr>
    </w:p>
    <w:p w14:paraId="5AE8EE4D" w14:textId="350AEB1F" w:rsidR="0039385A" w:rsidRDefault="0039385A" w:rsidP="0039385A">
      <w:pPr>
        <w:pStyle w:val="ListParagraph"/>
        <w:spacing w:after="0"/>
        <w:ind w:left="360"/>
        <w:rPr>
          <w:sz w:val="16"/>
          <w:szCs w:val="16"/>
        </w:rPr>
      </w:pPr>
    </w:p>
    <w:p w14:paraId="7EEAD45B" w14:textId="11E1ADEF" w:rsidR="0039385A" w:rsidRDefault="0039385A" w:rsidP="0039385A">
      <w:pPr>
        <w:pStyle w:val="ListParagraph"/>
        <w:spacing w:after="0"/>
        <w:ind w:left="360"/>
        <w:rPr>
          <w:sz w:val="16"/>
          <w:szCs w:val="16"/>
        </w:rPr>
      </w:pPr>
    </w:p>
    <w:p w14:paraId="19DA5B81" w14:textId="77777777" w:rsidR="0039385A" w:rsidRPr="00C74E5C" w:rsidRDefault="0039385A" w:rsidP="0039385A">
      <w:pPr>
        <w:pStyle w:val="ListParagraph"/>
        <w:spacing w:after="0"/>
        <w:ind w:left="360"/>
        <w:rPr>
          <w:sz w:val="16"/>
          <w:szCs w:val="16"/>
        </w:rPr>
      </w:pPr>
    </w:p>
    <w:p w14:paraId="01AD9C3B" w14:textId="0078357F" w:rsidR="0039385A" w:rsidRPr="0039385A" w:rsidRDefault="0039385A" w:rsidP="0039385A">
      <w:pPr>
        <w:pStyle w:val="ListParagraph"/>
        <w:numPr>
          <w:ilvl w:val="0"/>
          <w:numId w:val="3"/>
        </w:numPr>
        <w:spacing w:after="0"/>
        <w:ind w:left="360"/>
        <w:rPr>
          <w:b/>
          <w:bCs/>
          <w:sz w:val="16"/>
          <w:szCs w:val="16"/>
        </w:rPr>
      </w:pPr>
      <w:r>
        <w:rPr>
          <w:noProof/>
        </w:rPr>
        <w:lastRenderedPageBreak/>
        <w:drawing>
          <wp:anchor distT="0" distB="0" distL="114300" distR="114300" simplePos="0" relativeHeight="251730944" behindDoc="1" locked="0" layoutInCell="1" allowOverlap="1" wp14:anchorId="28E47C50" wp14:editId="4B971D99">
            <wp:simplePos x="0" y="0"/>
            <wp:positionH relativeFrom="margin">
              <wp:align>center</wp:align>
            </wp:positionH>
            <wp:positionV relativeFrom="paragraph">
              <wp:posOffset>-1059815</wp:posOffset>
            </wp:positionV>
            <wp:extent cx="7870190" cy="10185400"/>
            <wp:effectExtent l="0" t="0" r="0" b="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7870190" cy="10185400"/>
                    </a:xfrm>
                    <a:prstGeom prst="rect">
                      <a:avLst/>
                    </a:prstGeom>
                  </pic:spPr>
                </pic:pic>
              </a:graphicData>
            </a:graphic>
            <wp14:sizeRelH relativeFrom="margin">
              <wp14:pctWidth>0</wp14:pctWidth>
            </wp14:sizeRelH>
            <wp14:sizeRelV relativeFrom="margin">
              <wp14:pctHeight>0</wp14:pctHeight>
            </wp14:sizeRelV>
          </wp:anchor>
        </w:drawing>
      </w:r>
      <w:r w:rsidRPr="0039385A">
        <w:rPr>
          <w:b/>
          <w:bCs/>
          <w:sz w:val="16"/>
          <w:szCs w:val="16"/>
        </w:rPr>
        <w:t>Precision</w:t>
      </w:r>
    </w:p>
    <w:p w14:paraId="7C4F370E" w14:textId="04077BFB" w:rsidR="0039385A" w:rsidRDefault="0039385A" w:rsidP="0039385A">
      <w:pPr>
        <w:pStyle w:val="ListParagraph"/>
        <w:spacing w:after="0"/>
        <w:ind w:left="360"/>
        <w:jc w:val="both"/>
        <w:rPr>
          <w:sz w:val="16"/>
          <w:szCs w:val="16"/>
        </w:rPr>
      </w:pPr>
      <w:r w:rsidRPr="00C74E5C">
        <w:rPr>
          <w:sz w:val="16"/>
          <w:szCs w:val="16"/>
        </w:rPr>
        <w:t xml:space="preserve">Human serum, plasma and culture media samples with different levels of </w:t>
      </w:r>
      <w:r>
        <w:rPr>
          <w:sz w:val="16"/>
          <w:szCs w:val="16"/>
        </w:rPr>
        <w:t>KRT19</w:t>
      </w:r>
      <w:r w:rsidRPr="00C74E5C">
        <w:rPr>
          <w:sz w:val="16"/>
          <w:szCs w:val="16"/>
        </w:rPr>
        <w:t xml:space="preserve"> were assayed 10 times each on three different assays. The intra-assay CV percentage and inter-assay CV percentage were calculated.</w:t>
      </w:r>
    </w:p>
    <w:p w14:paraId="2E2BFF96" w14:textId="77777777" w:rsidR="0039385A" w:rsidRDefault="0039385A" w:rsidP="0039385A">
      <w:pPr>
        <w:pStyle w:val="ListParagraph"/>
        <w:spacing w:after="0"/>
        <w:ind w:left="360"/>
        <w:jc w:val="both"/>
        <w:rPr>
          <w:sz w:val="16"/>
          <w:szCs w:val="16"/>
        </w:rPr>
      </w:pPr>
    </w:p>
    <w:p w14:paraId="06001A10" w14:textId="3480EE6D" w:rsidR="0039385A" w:rsidRPr="0039385A" w:rsidRDefault="0039385A" w:rsidP="0039385A">
      <w:pPr>
        <w:spacing w:after="0"/>
        <w:rPr>
          <w:sz w:val="16"/>
          <w:szCs w:val="16"/>
        </w:rPr>
      </w:pPr>
      <w:r w:rsidRPr="0039385A">
        <w:rPr>
          <w:sz w:val="16"/>
          <w:szCs w:val="16"/>
        </w:rPr>
        <w:t>Intra-assay:</w:t>
      </w:r>
    </w:p>
    <w:p w14:paraId="4CF499AD" w14:textId="10076C4B" w:rsidR="0039385A" w:rsidRPr="0039385A" w:rsidRDefault="0039385A" w:rsidP="0039385A">
      <w:pPr>
        <w:spacing w:after="0"/>
        <w:rPr>
          <w:b/>
          <w:bCs/>
          <w:sz w:val="16"/>
          <w:szCs w:val="16"/>
        </w:rPr>
      </w:pPr>
      <w:r w:rsidRPr="00764A7F">
        <w:rPr>
          <w:noProof/>
        </w:rPr>
        <w:drawing>
          <wp:inline distT="0" distB="0" distL="0" distR="0" wp14:anchorId="5DC907DE" wp14:editId="6C75A180">
            <wp:extent cx="2543175" cy="530860"/>
            <wp:effectExtent l="0" t="0" r="9525"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3175" cy="530860"/>
                    </a:xfrm>
                    <a:prstGeom prst="rect">
                      <a:avLst/>
                    </a:prstGeom>
                    <a:noFill/>
                    <a:ln>
                      <a:noFill/>
                    </a:ln>
                  </pic:spPr>
                </pic:pic>
              </a:graphicData>
            </a:graphic>
          </wp:inline>
        </w:drawing>
      </w:r>
    </w:p>
    <w:p w14:paraId="5EB84EB9" w14:textId="543F81C7" w:rsidR="0039385A" w:rsidRPr="00C74E5C" w:rsidRDefault="0039385A" w:rsidP="0039385A">
      <w:pPr>
        <w:pStyle w:val="ListParagraph"/>
        <w:spacing w:after="0"/>
        <w:ind w:left="360"/>
        <w:rPr>
          <w:b/>
          <w:bCs/>
          <w:sz w:val="16"/>
          <w:szCs w:val="16"/>
        </w:rPr>
      </w:pPr>
    </w:p>
    <w:p w14:paraId="5FB0F6FB" w14:textId="76DE9A24" w:rsidR="0039385A" w:rsidRPr="0039385A" w:rsidRDefault="0039385A" w:rsidP="0039385A">
      <w:pPr>
        <w:spacing w:after="0"/>
        <w:rPr>
          <w:sz w:val="16"/>
          <w:szCs w:val="16"/>
        </w:rPr>
      </w:pPr>
      <w:r w:rsidRPr="0039385A">
        <w:rPr>
          <w:sz w:val="16"/>
          <w:szCs w:val="16"/>
        </w:rPr>
        <w:t>Inter-assay</w:t>
      </w:r>
    </w:p>
    <w:p w14:paraId="22FFEAFB" w14:textId="4EA67887" w:rsidR="0039385A" w:rsidRPr="0039385A" w:rsidRDefault="0039385A" w:rsidP="0039385A">
      <w:pPr>
        <w:spacing w:after="0"/>
        <w:rPr>
          <w:b/>
          <w:bCs/>
          <w:sz w:val="16"/>
          <w:szCs w:val="16"/>
        </w:rPr>
      </w:pPr>
      <w:r w:rsidRPr="00764A7F">
        <w:rPr>
          <w:noProof/>
        </w:rPr>
        <w:drawing>
          <wp:inline distT="0" distB="0" distL="0" distR="0" wp14:anchorId="1AEB3FDA" wp14:editId="77C1A076">
            <wp:extent cx="2501101" cy="44339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4833" cy="452916"/>
                    </a:xfrm>
                    <a:prstGeom prst="rect">
                      <a:avLst/>
                    </a:prstGeom>
                    <a:noFill/>
                    <a:ln>
                      <a:noFill/>
                    </a:ln>
                  </pic:spPr>
                </pic:pic>
              </a:graphicData>
            </a:graphic>
          </wp:inline>
        </w:drawing>
      </w:r>
    </w:p>
    <w:p w14:paraId="4EE652F5" w14:textId="14D6A71E" w:rsidR="0039385A" w:rsidRPr="00C74E5C" w:rsidRDefault="0039385A" w:rsidP="0039385A">
      <w:pPr>
        <w:rPr>
          <w:sz w:val="16"/>
          <w:szCs w:val="16"/>
        </w:rPr>
      </w:pPr>
    </w:p>
    <w:p w14:paraId="75096E8C" w14:textId="77777777" w:rsidR="0039385A" w:rsidRPr="0018263F" w:rsidRDefault="0039385A" w:rsidP="0039385A">
      <w:pPr>
        <w:ind w:left="360" w:hanging="360"/>
        <w:rPr>
          <w:b/>
          <w:bCs/>
          <w:sz w:val="20"/>
          <w:szCs w:val="20"/>
          <w:u w:val="single"/>
        </w:rPr>
      </w:pPr>
      <w:r w:rsidRPr="0018263F">
        <w:rPr>
          <w:b/>
          <w:bCs/>
          <w:sz w:val="20"/>
          <w:szCs w:val="20"/>
          <w:u w:val="single"/>
        </w:rPr>
        <w:t xml:space="preserve">Limitations of Use </w:t>
      </w:r>
    </w:p>
    <w:p w14:paraId="05E2E022" w14:textId="77777777" w:rsidR="0039385A" w:rsidRPr="00CA49F0" w:rsidRDefault="0039385A" w:rsidP="0039385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6BBD21C9" w14:textId="77777777" w:rsidR="0039385A" w:rsidRPr="0075790A" w:rsidRDefault="0039385A" w:rsidP="0039385A">
      <w:pPr>
        <w:ind w:left="180" w:hanging="180"/>
        <w:jc w:val="both"/>
        <w:rPr>
          <w:sz w:val="16"/>
          <w:szCs w:val="16"/>
        </w:rPr>
      </w:pPr>
      <w:r w:rsidRPr="009068C6">
        <w:rPr>
          <w:sz w:val="16"/>
          <w:szCs w:val="16"/>
        </w:rPr>
        <w:t xml:space="preserve">2. The </w:t>
      </w:r>
      <w:r>
        <w:rPr>
          <w:sz w:val="16"/>
          <w:szCs w:val="16"/>
        </w:rPr>
        <w:t>KRT19</w:t>
      </w:r>
      <w:r w:rsidRPr="009068C6">
        <w:rPr>
          <w:sz w:val="16"/>
          <w:szCs w:val="16"/>
        </w:rPr>
        <w:t xml:space="preserve"> value measured using </w:t>
      </w:r>
      <w:r>
        <w:rPr>
          <w:sz w:val="16"/>
          <w:szCs w:val="16"/>
        </w:rPr>
        <w:t>OriGene KRT19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51C60704" w14:textId="77777777" w:rsidR="0039385A" w:rsidRPr="0075790A" w:rsidRDefault="0039385A" w:rsidP="0039385A">
      <w:pPr>
        <w:ind w:left="180" w:hanging="180"/>
        <w:jc w:val="both"/>
        <w:rPr>
          <w:sz w:val="16"/>
          <w:szCs w:val="16"/>
        </w:rPr>
      </w:pPr>
      <w:r>
        <w:rPr>
          <w:sz w:val="16"/>
          <w:szCs w:val="16"/>
        </w:rPr>
        <w:t>3</w:t>
      </w:r>
      <w:r w:rsidRPr="0075790A">
        <w:rPr>
          <w:sz w:val="16"/>
          <w:szCs w:val="16"/>
        </w:rPr>
        <w:t xml:space="preserve">. </w:t>
      </w:r>
      <w:r w:rsidRPr="004160D8">
        <w:rPr>
          <w:sz w:val="16"/>
          <w:szCs w:val="16"/>
        </w:rPr>
        <w:t xml:space="preserve">The assay cannot be used to quantitate samples with </w:t>
      </w:r>
      <w:r>
        <w:rPr>
          <w:sz w:val="16"/>
          <w:szCs w:val="16"/>
        </w:rPr>
        <w:t>KRT19</w:t>
      </w:r>
      <w:r w:rsidRPr="004160D8">
        <w:rPr>
          <w:sz w:val="16"/>
          <w:szCs w:val="16"/>
        </w:rPr>
        <w:t xml:space="preserve"> values higher than the highest standard without further dilution of the samples.</w:t>
      </w:r>
    </w:p>
    <w:p w14:paraId="35080CFB" w14:textId="19558817" w:rsidR="0039385A" w:rsidRDefault="0039385A" w:rsidP="0039385A">
      <w:pPr>
        <w:rPr>
          <w:sz w:val="16"/>
          <w:szCs w:val="16"/>
        </w:rPr>
      </w:pPr>
    </w:p>
    <w:p w14:paraId="10E6BB93" w14:textId="67AE5436" w:rsidR="0039385A" w:rsidRDefault="0039385A" w:rsidP="0039385A">
      <w:pPr>
        <w:rPr>
          <w:sz w:val="16"/>
          <w:szCs w:val="16"/>
        </w:rPr>
      </w:pPr>
    </w:p>
    <w:p w14:paraId="7EB6A754" w14:textId="503AEFDB" w:rsidR="0039385A" w:rsidRDefault="0039385A" w:rsidP="0039385A">
      <w:pPr>
        <w:rPr>
          <w:sz w:val="16"/>
          <w:szCs w:val="16"/>
        </w:rPr>
      </w:pPr>
    </w:p>
    <w:p w14:paraId="403E32CF" w14:textId="35283EA3" w:rsidR="0039385A" w:rsidRDefault="0039385A" w:rsidP="0039385A">
      <w:pPr>
        <w:rPr>
          <w:sz w:val="16"/>
          <w:szCs w:val="16"/>
        </w:rPr>
      </w:pPr>
    </w:p>
    <w:p w14:paraId="2002B9F5" w14:textId="4017C442" w:rsidR="0039385A" w:rsidRDefault="0039385A" w:rsidP="0039385A">
      <w:pPr>
        <w:rPr>
          <w:sz w:val="16"/>
          <w:szCs w:val="16"/>
        </w:rPr>
      </w:pPr>
    </w:p>
    <w:p w14:paraId="003044B6" w14:textId="7F08C3E2" w:rsidR="0039385A" w:rsidRDefault="0039385A" w:rsidP="0039385A">
      <w:pPr>
        <w:rPr>
          <w:sz w:val="16"/>
          <w:szCs w:val="16"/>
        </w:rPr>
      </w:pPr>
    </w:p>
    <w:p w14:paraId="6903B10F" w14:textId="40EEE748" w:rsidR="0039385A" w:rsidRDefault="0039385A" w:rsidP="0039385A">
      <w:pPr>
        <w:rPr>
          <w:sz w:val="16"/>
          <w:szCs w:val="16"/>
        </w:rPr>
      </w:pPr>
    </w:p>
    <w:p w14:paraId="6B4FC5DF" w14:textId="0AE88F20" w:rsidR="0039385A" w:rsidRDefault="0039385A" w:rsidP="0039385A">
      <w:pPr>
        <w:rPr>
          <w:sz w:val="16"/>
          <w:szCs w:val="16"/>
        </w:rPr>
      </w:pPr>
    </w:p>
    <w:p w14:paraId="7AE77559" w14:textId="1C8DDD88" w:rsidR="0039385A" w:rsidRDefault="0039385A" w:rsidP="0039385A">
      <w:pPr>
        <w:rPr>
          <w:sz w:val="16"/>
          <w:szCs w:val="16"/>
        </w:rPr>
      </w:pPr>
    </w:p>
    <w:p w14:paraId="09786A2D" w14:textId="0122FD0C" w:rsidR="0039385A" w:rsidRDefault="0039385A" w:rsidP="0039385A">
      <w:pPr>
        <w:rPr>
          <w:sz w:val="16"/>
          <w:szCs w:val="16"/>
        </w:rPr>
      </w:pPr>
    </w:p>
    <w:p w14:paraId="3D5FF363" w14:textId="3DD71CCA" w:rsidR="0039385A" w:rsidRDefault="0039385A" w:rsidP="0039385A">
      <w:pPr>
        <w:rPr>
          <w:sz w:val="16"/>
          <w:szCs w:val="16"/>
        </w:rPr>
      </w:pPr>
    </w:p>
    <w:p w14:paraId="65ABBA97" w14:textId="08221DC8" w:rsidR="0039385A" w:rsidRDefault="0039385A" w:rsidP="0039385A">
      <w:pPr>
        <w:rPr>
          <w:sz w:val="16"/>
          <w:szCs w:val="16"/>
        </w:rPr>
      </w:pPr>
    </w:p>
    <w:p w14:paraId="1FDD3CDA" w14:textId="05743DB5" w:rsidR="0039385A" w:rsidRDefault="0039385A" w:rsidP="0039385A">
      <w:pPr>
        <w:rPr>
          <w:sz w:val="16"/>
          <w:szCs w:val="16"/>
        </w:rPr>
      </w:pPr>
    </w:p>
    <w:p w14:paraId="576FF94E" w14:textId="7DBC1A25" w:rsidR="0039385A" w:rsidRDefault="0039385A" w:rsidP="0039385A">
      <w:pPr>
        <w:rPr>
          <w:sz w:val="16"/>
          <w:szCs w:val="16"/>
        </w:rPr>
      </w:pPr>
    </w:p>
    <w:p w14:paraId="34440477" w14:textId="306C08FF" w:rsidR="0039385A" w:rsidRDefault="0039385A" w:rsidP="0039385A">
      <w:pPr>
        <w:rPr>
          <w:sz w:val="16"/>
          <w:szCs w:val="16"/>
        </w:rPr>
      </w:pPr>
    </w:p>
    <w:p w14:paraId="3BA1E838" w14:textId="4D566E0E" w:rsidR="0039385A" w:rsidRDefault="0039385A" w:rsidP="0039385A">
      <w:pPr>
        <w:rPr>
          <w:sz w:val="16"/>
          <w:szCs w:val="16"/>
        </w:rPr>
      </w:pPr>
    </w:p>
    <w:p w14:paraId="07C8F465" w14:textId="435469FC" w:rsidR="0039385A" w:rsidRDefault="0039385A" w:rsidP="0039385A">
      <w:pPr>
        <w:rPr>
          <w:sz w:val="16"/>
          <w:szCs w:val="16"/>
        </w:rPr>
      </w:pPr>
    </w:p>
    <w:p w14:paraId="1872B13B" w14:textId="0305DF42" w:rsidR="0039385A" w:rsidRDefault="0039385A" w:rsidP="0039385A">
      <w:pPr>
        <w:rPr>
          <w:sz w:val="16"/>
          <w:szCs w:val="16"/>
        </w:rPr>
      </w:pPr>
    </w:p>
    <w:p w14:paraId="13528AA5" w14:textId="609DA11A" w:rsidR="0039385A" w:rsidRDefault="0039385A" w:rsidP="0039385A">
      <w:pPr>
        <w:rPr>
          <w:sz w:val="16"/>
          <w:szCs w:val="16"/>
        </w:rPr>
      </w:pPr>
    </w:p>
    <w:p w14:paraId="1A3A4607" w14:textId="489D3D61" w:rsidR="0039385A" w:rsidRDefault="0039385A" w:rsidP="0039385A">
      <w:pPr>
        <w:rPr>
          <w:sz w:val="16"/>
          <w:szCs w:val="16"/>
        </w:rPr>
      </w:pPr>
    </w:p>
    <w:p w14:paraId="53488CFA" w14:textId="21552B63" w:rsidR="0039385A" w:rsidRDefault="0039385A" w:rsidP="0039385A">
      <w:pPr>
        <w:rPr>
          <w:sz w:val="16"/>
          <w:szCs w:val="16"/>
        </w:rPr>
      </w:pPr>
    </w:p>
    <w:p w14:paraId="5B6E4343" w14:textId="30175A6D" w:rsidR="0039385A" w:rsidRDefault="0039385A" w:rsidP="0039385A">
      <w:pPr>
        <w:rPr>
          <w:sz w:val="16"/>
          <w:szCs w:val="16"/>
        </w:rPr>
      </w:pPr>
    </w:p>
    <w:p w14:paraId="3B15F80E" w14:textId="77777777" w:rsidR="0039385A" w:rsidRDefault="0039385A" w:rsidP="0039385A">
      <w:pPr>
        <w:rPr>
          <w:sz w:val="16"/>
          <w:szCs w:val="16"/>
        </w:rPr>
      </w:pPr>
    </w:p>
    <w:p w14:paraId="24C6AE1A" w14:textId="77777777" w:rsidR="0039385A" w:rsidRPr="00367830" w:rsidRDefault="0039385A" w:rsidP="0039385A">
      <w:pPr>
        <w:spacing w:after="160" w:line="259" w:lineRule="auto"/>
        <w:rPr>
          <w:b/>
          <w:bCs/>
          <w:sz w:val="20"/>
          <w:szCs w:val="20"/>
        </w:rPr>
      </w:pPr>
      <w:r w:rsidRPr="00367830">
        <w:rPr>
          <w:b/>
          <w:bCs/>
          <w:sz w:val="20"/>
          <w:szCs w:val="20"/>
        </w:rPr>
        <w:t>Assay Flowchart</w:t>
      </w:r>
    </w:p>
    <w:p w14:paraId="7511EBD7" w14:textId="77777777" w:rsidR="0039385A" w:rsidRPr="0075790A" w:rsidRDefault="0039385A" w:rsidP="0039385A">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707392" behindDoc="0" locked="0" layoutInCell="1" allowOverlap="1" wp14:anchorId="06E45FA3" wp14:editId="0A9CBBCB">
                <wp:simplePos x="0" y="0"/>
                <wp:positionH relativeFrom="column">
                  <wp:posOffset>12700</wp:posOffset>
                </wp:positionH>
                <wp:positionV relativeFrom="paragraph">
                  <wp:posOffset>33020</wp:posOffset>
                </wp:positionV>
                <wp:extent cx="2984500" cy="431800"/>
                <wp:effectExtent l="0" t="0" r="6350" b="6350"/>
                <wp:wrapNone/>
                <wp:docPr id="32"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1733F"/>
                        </a:solidFill>
                        <a:ln w="25400" cap="flat" cmpd="sng" algn="ctr">
                          <a:noFill/>
                          <a:prstDash val="solid"/>
                        </a:ln>
                        <a:effectLst/>
                      </wps:spPr>
                      <wps:txbx>
                        <w:txbxContent>
                          <w:p w14:paraId="1D5A9582"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Pr="00367830">
                              <w:rPr>
                                <w:rFonts w:ascii="Arial" w:hAnsi="Arial" w:cs="Arial"/>
                                <w:b/>
                                <w:bCs/>
                                <w:color w:val="FFFFFF"/>
                                <w:kern w:val="24"/>
                                <w:sz w:val="20"/>
                                <w:szCs w:val="20"/>
                              </w:rPr>
                              <w:t xml:space="preserve">dd 100 µL of </w:t>
                            </w:r>
                            <w:proofErr w:type="spellStart"/>
                            <w:r w:rsidRPr="00367830">
                              <w:rPr>
                                <w:rFonts w:ascii="Arial" w:hAnsi="Arial" w:cs="Arial"/>
                                <w:b/>
                                <w:bCs/>
                                <w:color w:val="FFFFFF"/>
                                <w:kern w:val="24"/>
                                <w:sz w:val="20"/>
                                <w:szCs w:val="20"/>
                              </w:rPr>
                              <w:t>Stds</w:t>
                            </w:r>
                            <w:proofErr w:type="spellEnd"/>
                            <w:r w:rsidRPr="00367830">
                              <w:rPr>
                                <w:rFonts w:ascii="Arial" w:hAnsi="Arial" w:cs="Arial"/>
                                <w:b/>
                                <w:bCs/>
                                <w:color w:val="FFFFFF"/>
                                <w:kern w:val="24"/>
                                <w:sz w:val="20"/>
                                <w:szCs w:val="20"/>
                              </w:rPr>
                              <w:t xml:space="preserve"> and Samples</w:t>
                            </w:r>
                            <w:r>
                              <w:rPr>
                                <w:rFonts w:ascii="Arial" w:hAnsi="Arial" w:cs="Arial"/>
                                <w:b/>
                                <w:bCs/>
                                <w:color w:val="FFFFFF"/>
                                <w:kern w:val="24"/>
                                <w:sz w:val="20"/>
                                <w:szCs w:val="20"/>
                              </w:rPr>
                              <w:t>, i</w:t>
                            </w:r>
                            <w:r w:rsidRPr="00367830">
                              <w:rPr>
                                <w:rFonts w:ascii="Arial" w:hAnsi="Arial" w:cs="Arial"/>
                                <w:b/>
                                <w:bCs/>
                                <w:color w:val="FFFFFF"/>
                                <w:kern w:val="24"/>
                                <w:sz w:val="20"/>
                                <w:szCs w:val="20"/>
                              </w:rPr>
                              <w:t xml:space="preserve">ncubate 2 </w:t>
                            </w:r>
                            <w:proofErr w:type="spellStart"/>
                            <w:r>
                              <w:rPr>
                                <w:rFonts w:ascii="Arial" w:hAnsi="Arial" w:cs="Arial"/>
                                <w:b/>
                                <w:bCs/>
                                <w:color w:val="FFFFFF"/>
                                <w:kern w:val="24"/>
                                <w:sz w:val="20"/>
                                <w:szCs w:val="20"/>
                              </w:rPr>
                              <w:t>hr</w:t>
                            </w:r>
                            <w:r w:rsidRPr="00367830">
                              <w:rPr>
                                <w:rFonts w:ascii="Arial" w:hAnsi="Arial" w:cs="Arial"/>
                                <w:b/>
                                <w:bCs/>
                                <w:color w:val="FFFFFF"/>
                                <w:kern w:val="24"/>
                                <w:sz w:val="20"/>
                                <w:szCs w:val="20"/>
                              </w:rPr>
                              <w:t>s</w:t>
                            </w:r>
                            <w:proofErr w:type="spellEnd"/>
                            <w:r w:rsidRPr="00367830">
                              <w:rPr>
                                <w:rFonts w:ascii="Arial" w:hAnsi="Arial" w:cs="Arial"/>
                                <w:b/>
                                <w:bCs/>
                                <w:color w:val="FFFFFF"/>
                                <w:kern w:val="24"/>
                                <w:sz w:val="20"/>
                                <w:szCs w:val="20"/>
                              </w:rPr>
                              <w:t xml:space="preserve">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5FA3" id="Rectangle 2" o:spid="_x0000_s1029" style="position:absolute;margin-left:1pt;margin-top:2.6pt;width:235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" fillcolor="#01733f" stroked="f" strokeweight="2pt">
                <v:textbox>
                  <w:txbxContent>
                    <w:p w14:paraId="1D5A9582"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Pr="00367830">
                        <w:rPr>
                          <w:rFonts w:ascii="Arial" w:hAnsi="Arial" w:cs="Arial"/>
                          <w:b/>
                          <w:bCs/>
                          <w:color w:val="FFFFFF"/>
                          <w:kern w:val="24"/>
                          <w:sz w:val="20"/>
                          <w:szCs w:val="20"/>
                        </w:rPr>
                        <w:t xml:space="preserve">dd 100 µL of </w:t>
                      </w:r>
                      <w:proofErr w:type="spellStart"/>
                      <w:r w:rsidRPr="00367830">
                        <w:rPr>
                          <w:rFonts w:ascii="Arial" w:hAnsi="Arial" w:cs="Arial"/>
                          <w:b/>
                          <w:bCs/>
                          <w:color w:val="FFFFFF"/>
                          <w:kern w:val="24"/>
                          <w:sz w:val="20"/>
                          <w:szCs w:val="20"/>
                        </w:rPr>
                        <w:t>Stds</w:t>
                      </w:r>
                      <w:proofErr w:type="spellEnd"/>
                      <w:r w:rsidRPr="00367830">
                        <w:rPr>
                          <w:rFonts w:ascii="Arial" w:hAnsi="Arial" w:cs="Arial"/>
                          <w:b/>
                          <w:bCs/>
                          <w:color w:val="FFFFFF"/>
                          <w:kern w:val="24"/>
                          <w:sz w:val="20"/>
                          <w:szCs w:val="20"/>
                        </w:rPr>
                        <w:t xml:space="preserve"> and Samples</w:t>
                      </w:r>
                      <w:r>
                        <w:rPr>
                          <w:rFonts w:ascii="Arial" w:hAnsi="Arial" w:cs="Arial"/>
                          <w:b/>
                          <w:bCs/>
                          <w:color w:val="FFFFFF"/>
                          <w:kern w:val="24"/>
                          <w:sz w:val="20"/>
                          <w:szCs w:val="20"/>
                        </w:rPr>
                        <w:t>, i</w:t>
                      </w:r>
                      <w:r w:rsidRPr="00367830">
                        <w:rPr>
                          <w:rFonts w:ascii="Arial" w:hAnsi="Arial" w:cs="Arial"/>
                          <w:b/>
                          <w:bCs/>
                          <w:color w:val="FFFFFF"/>
                          <w:kern w:val="24"/>
                          <w:sz w:val="20"/>
                          <w:szCs w:val="20"/>
                        </w:rPr>
                        <w:t xml:space="preserve">ncubate 2 </w:t>
                      </w:r>
                      <w:proofErr w:type="spellStart"/>
                      <w:r>
                        <w:rPr>
                          <w:rFonts w:ascii="Arial" w:hAnsi="Arial" w:cs="Arial"/>
                          <w:b/>
                          <w:bCs/>
                          <w:color w:val="FFFFFF"/>
                          <w:kern w:val="24"/>
                          <w:sz w:val="20"/>
                          <w:szCs w:val="20"/>
                        </w:rPr>
                        <w:t>hr</w:t>
                      </w:r>
                      <w:r w:rsidRPr="00367830">
                        <w:rPr>
                          <w:rFonts w:ascii="Arial" w:hAnsi="Arial" w:cs="Arial"/>
                          <w:b/>
                          <w:bCs/>
                          <w:color w:val="FFFFFF"/>
                          <w:kern w:val="24"/>
                          <w:sz w:val="20"/>
                          <w:szCs w:val="20"/>
                        </w:rPr>
                        <w:t>s</w:t>
                      </w:r>
                      <w:proofErr w:type="spellEnd"/>
                      <w:r w:rsidRPr="00367830">
                        <w:rPr>
                          <w:rFonts w:ascii="Arial" w:hAnsi="Arial" w:cs="Arial"/>
                          <w:b/>
                          <w:bCs/>
                          <w:color w:val="FFFFFF"/>
                          <w:kern w:val="24"/>
                          <w:sz w:val="20"/>
                          <w:szCs w:val="20"/>
                        </w:rPr>
                        <w:t xml:space="preserve"> at RT with Shaking</w:t>
                      </w:r>
                    </w:p>
                  </w:txbxContent>
                </v:textbox>
              </v:rect>
            </w:pict>
          </mc:Fallback>
        </mc:AlternateContent>
      </w:r>
      <w:r w:rsidRPr="0075790A">
        <w:rPr>
          <w:sz w:val="16"/>
          <w:szCs w:val="16"/>
        </w:rPr>
        <w:tab/>
      </w:r>
    </w:p>
    <w:p w14:paraId="4B91937C" w14:textId="77777777" w:rsidR="0039385A" w:rsidRPr="0075790A" w:rsidRDefault="0039385A" w:rsidP="0039385A">
      <w:pPr>
        <w:tabs>
          <w:tab w:val="left" w:pos="7980"/>
        </w:tabs>
        <w:spacing w:after="160" w:line="259" w:lineRule="auto"/>
        <w:rPr>
          <w:sz w:val="16"/>
          <w:szCs w:val="16"/>
        </w:rPr>
      </w:pPr>
      <w:r w:rsidRPr="0075790A">
        <w:rPr>
          <w:sz w:val="16"/>
          <w:szCs w:val="16"/>
        </w:rPr>
        <w:tab/>
      </w:r>
    </w:p>
    <w:p w14:paraId="2AD3E9F8" w14:textId="77777777" w:rsidR="0039385A" w:rsidRPr="0075790A" w:rsidRDefault="0039385A" w:rsidP="0039385A">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716608" behindDoc="0" locked="0" layoutInCell="1" allowOverlap="1" wp14:anchorId="5D0C8389" wp14:editId="39DD1B2F">
                <wp:simplePos x="0" y="0"/>
                <wp:positionH relativeFrom="column">
                  <wp:posOffset>1727200</wp:posOffset>
                </wp:positionH>
                <wp:positionV relativeFrom="paragraph">
                  <wp:posOffset>60325</wp:posOffset>
                </wp:positionV>
                <wp:extent cx="1022350" cy="247650"/>
                <wp:effectExtent l="0" t="0" r="2540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solidFill>
                            <a:srgbClr val="000000"/>
                          </a:solidFill>
                          <a:miter lim="800000"/>
                          <a:headEnd/>
                          <a:tailEnd/>
                        </a:ln>
                      </wps:spPr>
                      <wps:txbx>
                        <w:txbxContent>
                          <w:p w14:paraId="552E0E28" w14:textId="77777777" w:rsidR="0039385A" w:rsidRPr="00367830" w:rsidRDefault="0039385A" w:rsidP="0039385A">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C8389" id="_x0000_t202" coordsize="21600,21600" o:spt="202" path="m,l,21600r21600,l21600,xe">
                <v:stroke joinstyle="miter"/>
                <v:path gradientshapeok="t" o:connecttype="rect"/>
              </v:shapetype>
              <v:shape id="Text Box 2" o:spid="_x0000_s1030" type="#_x0000_t202" style="position:absolute;margin-left:136pt;margin-top:4.75pt;width:80.5pt;height:1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">
                <v:textbox>
                  <w:txbxContent>
                    <w:p w14:paraId="552E0E28" w14:textId="77777777" w:rsidR="0039385A" w:rsidRPr="00367830" w:rsidRDefault="0039385A" w:rsidP="0039385A">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711488" behindDoc="0" locked="0" layoutInCell="1" allowOverlap="1" wp14:anchorId="7398FCD1" wp14:editId="7268BC01">
                <wp:simplePos x="0" y="0"/>
                <wp:positionH relativeFrom="column">
                  <wp:posOffset>1398270</wp:posOffset>
                </wp:positionH>
                <wp:positionV relativeFrom="paragraph">
                  <wp:posOffset>48895</wp:posOffset>
                </wp:positionV>
                <wp:extent cx="217805" cy="217170"/>
                <wp:effectExtent l="0" t="0" r="0" b="0"/>
                <wp:wrapNone/>
                <wp:docPr id="35"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B3CD4E" id="Down Arrow 18" o:spid="_x0000_s1026" type="#_x0000_t67" style="position:absolute;margin-left:110.1pt;margin-top:3.85pt;width:17.15pt;height:17.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" adj="10800" fillcolor="#e16318" stroked="f" strokeweight="2pt"/>
            </w:pict>
          </mc:Fallback>
        </mc:AlternateContent>
      </w:r>
    </w:p>
    <w:p w14:paraId="1EC3947B" w14:textId="77777777" w:rsidR="0039385A" w:rsidRPr="0075790A" w:rsidRDefault="0039385A" w:rsidP="0039385A">
      <w:pPr>
        <w:spacing w:after="160" w:line="259" w:lineRule="auto"/>
        <w:rPr>
          <w:sz w:val="16"/>
          <w:szCs w:val="16"/>
        </w:rPr>
      </w:pPr>
      <w:r w:rsidRPr="0075790A">
        <w:rPr>
          <w:b/>
          <w:noProof/>
          <w:sz w:val="16"/>
          <w:szCs w:val="16"/>
        </w:rPr>
        <mc:AlternateContent>
          <mc:Choice Requires="wps">
            <w:drawing>
              <wp:anchor distT="0" distB="0" distL="114300" distR="114300" simplePos="0" relativeHeight="251709440" behindDoc="0" locked="0" layoutInCell="1" allowOverlap="1" wp14:anchorId="4775EA41" wp14:editId="37015BB7">
                <wp:simplePos x="0" y="0"/>
                <wp:positionH relativeFrom="column">
                  <wp:posOffset>273050</wp:posOffset>
                </wp:positionH>
                <wp:positionV relativeFrom="paragraph">
                  <wp:posOffset>118110</wp:posOffset>
                </wp:positionV>
                <wp:extent cx="2476500" cy="431800"/>
                <wp:effectExtent l="0" t="0" r="0" b="6350"/>
                <wp:wrapNone/>
                <wp:docPr id="36"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1733F"/>
                        </a:solidFill>
                        <a:ln w="25400" cap="flat" cmpd="sng" algn="ctr">
                          <a:noFill/>
                          <a:prstDash val="solid"/>
                        </a:ln>
                        <a:effectLst/>
                      </wps:spPr>
                      <wps:txbx>
                        <w:txbxContent>
                          <w:p w14:paraId="0F37F30F"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744709"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5EA41" id="Rectangle 6" o:spid="_x0000_s1031" style="position:absolute;margin-left:21.5pt;margin-top:9.3pt;width:195pt;height: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" fillcolor="#01733f" stroked="f" strokeweight="2pt">
                <v:textbox>
                  <w:txbxContent>
                    <w:p w14:paraId="0F37F30F"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744709"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023EDCD" w14:textId="77777777" w:rsidR="0039385A" w:rsidRPr="0075790A" w:rsidRDefault="0039385A" w:rsidP="0039385A">
      <w:pPr>
        <w:spacing w:after="160" w:line="259" w:lineRule="auto"/>
        <w:rPr>
          <w:sz w:val="16"/>
          <w:szCs w:val="16"/>
        </w:rPr>
      </w:pPr>
    </w:p>
    <w:p w14:paraId="0D66B761" w14:textId="77777777" w:rsidR="0039385A" w:rsidRPr="0075790A" w:rsidRDefault="0039385A" w:rsidP="0039385A">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717632" behindDoc="0" locked="0" layoutInCell="1" allowOverlap="1" wp14:anchorId="09C68354" wp14:editId="4A283DF1">
                <wp:simplePos x="0" y="0"/>
                <wp:positionH relativeFrom="column">
                  <wp:posOffset>1663700</wp:posOffset>
                </wp:positionH>
                <wp:positionV relativeFrom="paragraph">
                  <wp:posOffset>164465</wp:posOffset>
                </wp:positionV>
                <wp:extent cx="1036955" cy="254000"/>
                <wp:effectExtent l="0" t="0" r="10795" b="1270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solidFill>
                            <a:srgbClr val="000000"/>
                          </a:solidFill>
                          <a:miter lim="800000"/>
                          <a:headEnd/>
                          <a:tailEnd/>
                        </a:ln>
                      </wps:spPr>
                      <wps:txbx>
                        <w:txbxContent>
                          <w:p w14:paraId="2ACF63E6" w14:textId="77777777" w:rsidR="0039385A" w:rsidRDefault="0039385A" w:rsidP="0039385A">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8354" id="_x0000_s1032" type="#_x0000_t202" style="position:absolute;margin-left:131pt;margin-top:12.95pt;width:81.65pt;height:20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">
                <v:textbox>
                  <w:txbxContent>
                    <w:p w14:paraId="2ACF63E6" w14:textId="77777777" w:rsidR="0039385A" w:rsidRDefault="0039385A" w:rsidP="0039385A">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708416" behindDoc="0" locked="0" layoutInCell="1" allowOverlap="1" wp14:anchorId="2CDAA14D" wp14:editId="04DD24D1">
                <wp:simplePos x="0" y="0"/>
                <wp:positionH relativeFrom="column">
                  <wp:posOffset>1398270</wp:posOffset>
                </wp:positionH>
                <wp:positionV relativeFrom="paragraph">
                  <wp:posOffset>161925</wp:posOffset>
                </wp:positionV>
                <wp:extent cx="217805" cy="217170"/>
                <wp:effectExtent l="0" t="0" r="0" b="0"/>
                <wp:wrapNone/>
                <wp:docPr id="3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A283B0" id="Down Arrow 5" o:spid="_x0000_s1026" type="#_x0000_t67" style="position:absolute;margin-left:110.1pt;margin-top:12.75pt;width:17.15pt;height:17.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" adj="10800" fillcolor="#e16318" stroked="f" strokeweight="2pt"/>
            </w:pict>
          </mc:Fallback>
        </mc:AlternateContent>
      </w:r>
    </w:p>
    <w:p w14:paraId="3895B8EA" w14:textId="77777777" w:rsidR="0039385A" w:rsidRPr="0075790A" w:rsidRDefault="0039385A" w:rsidP="0039385A">
      <w:pPr>
        <w:spacing w:after="160" w:line="259" w:lineRule="auto"/>
        <w:rPr>
          <w:sz w:val="16"/>
          <w:szCs w:val="16"/>
        </w:rPr>
      </w:pPr>
    </w:p>
    <w:p w14:paraId="62E3B715" w14:textId="77777777" w:rsidR="0039385A" w:rsidRPr="0075790A" w:rsidRDefault="0039385A" w:rsidP="0039385A">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718656" behindDoc="0" locked="0" layoutInCell="1" allowOverlap="1" wp14:anchorId="4E17A193" wp14:editId="32DA065F">
                <wp:simplePos x="0" y="0"/>
                <wp:positionH relativeFrom="column">
                  <wp:posOffset>215900</wp:posOffset>
                </wp:positionH>
                <wp:positionV relativeFrom="paragraph">
                  <wp:posOffset>33020</wp:posOffset>
                </wp:positionV>
                <wp:extent cx="2622550" cy="438150"/>
                <wp:effectExtent l="0" t="0" r="6350" b="0"/>
                <wp:wrapNone/>
                <wp:docPr id="3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1733F"/>
                        </a:solidFill>
                        <a:ln w="25400" cap="flat" cmpd="sng" algn="ctr">
                          <a:noFill/>
                          <a:prstDash val="solid"/>
                        </a:ln>
                        <a:effectLst/>
                      </wps:spPr>
                      <wps:txbx>
                        <w:txbxContent>
                          <w:p w14:paraId="14DF97A7"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60C9AE51"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7A193" id="_x0000_s1033" style="position:absolute;margin-left:17pt;margin-top:2.6pt;width:206.5pt;height: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" fillcolor="#01733f" stroked="f" strokeweight="2pt">
                <v:textbox>
                  <w:txbxContent>
                    <w:p w14:paraId="14DF97A7"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60C9AE51"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54F384CF" w14:textId="77777777" w:rsidR="0039385A" w:rsidRPr="0075790A" w:rsidRDefault="0039385A" w:rsidP="0039385A">
      <w:pPr>
        <w:spacing w:after="160" w:line="259" w:lineRule="auto"/>
        <w:rPr>
          <w:sz w:val="16"/>
          <w:szCs w:val="16"/>
        </w:rPr>
      </w:pPr>
    </w:p>
    <w:p w14:paraId="1D3ACD6C" w14:textId="77777777" w:rsidR="0039385A" w:rsidRPr="0075790A" w:rsidRDefault="0039385A" w:rsidP="0039385A">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720704" behindDoc="0" locked="0" layoutInCell="1" allowOverlap="1" wp14:anchorId="069216B0" wp14:editId="713336F0">
                <wp:simplePos x="0" y="0"/>
                <wp:positionH relativeFrom="column">
                  <wp:posOffset>1710055</wp:posOffset>
                </wp:positionH>
                <wp:positionV relativeFrom="paragraph">
                  <wp:posOffset>53975</wp:posOffset>
                </wp:positionV>
                <wp:extent cx="990600" cy="222250"/>
                <wp:effectExtent l="0" t="0" r="19050" b="2540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solidFill>
                            <a:srgbClr val="000000"/>
                          </a:solidFill>
                          <a:miter lim="800000"/>
                          <a:headEnd/>
                          <a:tailEnd/>
                        </a:ln>
                      </wps:spPr>
                      <wps:txbx>
                        <w:txbxContent>
                          <w:p w14:paraId="633CF330" w14:textId="77777777" w:rsidR="0039385A" w:rsidRDefault="0039385A" w:rsidP="0039385A">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216B0" id="_x0000_s1034" type="#_x0000_t202" style="position:absolute;margin-left:134.65pt;margin-top:4.25pt;width:78pt;height:1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">
                <v:textbox>
                  <w:txbxContent>
                    <w:p w14:paraId="633CF330" w14:textId="77777777" w:rsidR="0039385A" w:rsidRDefault="0039385A" w:rsidP="0039385A">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712512" behindDoc="0" locked="0" layoutInCell="1" allowOverlap="1" wp14:anchorId="348A44BB" wp14:editId="54CF7984">
                <wp:simplePos x="0" y="0"/>
                <wp:positionH relativeFrom="column">
                  <wp:posOffset>1394460</wp:posOffset>
                </wp:positionH>
                <wp:positionV relativeFrom="paragraph">
                  <wp:posOffset>90805</wp:posOffset>
                </wp:positionV>
                <wp:extent cx="217805" cy="217170"/>
                <wp:effectExtent l="0" t="0" r="0" b="0"/>
                <wp:wrapNone/>
                <wp:docPr id="41"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865B3F" id="Down Arrow 19" o:spid="_x0000_s1026" type="#_x0000_t67" style="position:absolute;margin-left:109.8pt;margin-top:7.15pt;width:17.15pt;height:17.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" adj="10800" fillcolor="#e16318" stroked="f" strokeweight="2pt"/>
            </w:pict>
          </mc:Fallback>
        </mc:AlternateContent>
      </w:r>
    </w:p>
    <w:p w14:paraId="73E76200" w14:textId="77777777" w:rsidR="0039385A" w:rsidRPr="0075790A" w:rsidRDefault="0039385A" w:rsidP="0039385A">
      <w:pPr>
        <w:spacing w:after="160" w:line="259" w:lineRule="auto"/>
        <w:rPr>
          <w:sz w:val="16"/>
          <w:szCs w:val="16"/>
        </w:rPr>
      </w:pPr>
      <w:r w:rsidRPr="0075790A">
        <w:rPr>
          <w:b/>
          <w:noProof/>
          <w:sz w:val="16"/>
          <w:szCs w:val="16"/>
        </w:rPr>
        <mc:AlternateContent>
          <mc:Choice Requires="wps">
            <w:drawing>
              <wp:anchor distT="0" distB="0" distL="114300" distR="114300" simplePos="0" relativeHeight="251710464" behindDoc="0" locked="0" layoutInCell="1" allowOverlap="1" wp14:anchorId="172C4F48" wp14:editId="36759F2F">
                <wp:simplePos x="0" y="0"/>
                <wp:positionH relativeFrom="column">
                  <wp:posOffset>438150</wp:posOffset>
                </wp:positionH>
                <wp:positionV relativeFrom="paragraph">
                  <wp:posOffset>156210</wp:posOffset>
                </wp:positionV>
                <wp:extent cx="2152650" cy="450850"/>
                <wp:effectExtent l="0" t="0" r="0" b="6350"/>
                <wp:wrapNone/>
                <wp:docPr id="4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1733F"/>
                        </a:solidFill>
                        <a:ln w="25400" cap="flat" cmpd="sng" algn="ctr">
                          <a:noFill/>
                          <a:prstDash val="solid"/>
                        </a:ln>
                        <a:effectLst/>
                      </wps:spPr>
                      <wps:txbx>
                        <w:txbxContent>
                          <w:p w14:paraId="2223A0E4"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4BE004D2"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C4F48" id="_x0000_s1035" style="position:absolute;margin-left:34.5pt;margin-top:12.3pt;width:169.5pt;height: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" fillcolor="#01733f" stroked="f" strokeweight="2pt">
                <v:textbox>
                  <w:txbxContent>
                    <w:p w14:paraId="2223A0E4"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4BE004D2" w14:textId="77777777" w:rsidR="0039385A" w:rsidRPr="00367830" w:rsidRDefault="0039385A" w:rsidP="0039385A">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Pr="00367830">
                        <w:rPr>
                          <w:rFonts w:ascii="Arial" w:hAnsi="Arial" w:cs="Arial"/>
                          <w:b/>
                          <w:bCs/>
                          <w:color w:val="FFFFFF"/>
                          <w:kern w:val="24"/>
                          <w:sz w:val="20"/>
                          <w:szCs w:val="20"/>
                        </w:rPr>
                        <w:t xml:space="preserve"> minutes at RT</w:t>
                      </w:r>
                    </w:p>
                  </w:txbxContent>
                </v:textbox>
              </v:rect>
            </w:pict>
          </mc:Fallback>
        </mc:AlternateContent>
      </w:r>
    </w:p>
    <w:p w14:paraId="0EA79BEE" w14:textId="77777777" w:rsidR="0039385A" w:rsidRPr="0075790A" w:rsidRDefault="0039385A" w:rsidP="0039385A">
      <w:pPr>
        <w:spacing w:after="160" w:line="259" w:lineRule="auto"/>
        <w:rPr>
          <w:sz w:val="16"/>
          <w:szCs w:val="16"/>
        </w:rPr>
      </w:pPr>
    </w:p>
    <w:p w14:paraId="4F15ABBD" w14:textId="77777777" w:rsidR="0039385A" w:rsidRPr="0075790A" w:rsidRDefault="0039385A" w:rsidP="0039385A">
      <w:pPr>
        <w:spacing w:after="160" w:line="259" w:lineRule="auto"/>
        <w:rPr>
          <w:sz w:val="16"/>
          <w:szCs w:val="16"/>
        </w:rPr>
      </w:pPr>
      <w:r w:rsidRPr="0075790A">
        <w:rPr>
          <w:b/>
          <w:noProof/>
          <w:sz w:val="16"/>
          <w:szCs w:val="16"/>
        </w:rPr>
        <mc:AlternateContent>
          <mc:Choice Requires="wps">
            <w:drawing>
              <wp:anchor distT="0" distB="0" distL="114300" distR="114300" simplePos="0" relativeHeight="251713536" behindDoc="0" locked="0" layoutInCell="1" allowOverlap="1" wp14:anchorId="4ADC6B8E" wp14:editId="5968ACEF">
                <wp:simplePos x="0" y="0"/>
                <wp:positionH relativeFrom="column">
                  <wp:posOffset>1398270</wp:posOffset>
                </wp:positionH>
                <wp:positionV relativeFrom="paragraph">
                  <wp:posOffset>212725</wp:posOffset>
                </wp:positionV>
                <wp:extent cx="217805" cy="217170"/>
                <wp:effectExtent l="0" t="0" r="0" b="0"/>
                <wp:wrapNone/>
                <wp:docPr id="43"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03C60" id="Down Arrow 21" o:spid="_x0000_s1026" type="#_x0000_t67" style="position:absolute;margin-left:110.1pt;margin-top:16.75pt;width:17.15pt;height:17.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" adj="10800" fillcolor="#e16318" stroked="f" strokeweight="2pt"/>
            </w:pict>
          </mc:Fallback>
        </mc:AlternateContent>
      </w:r>
    </w:p>
    <w:p w14:paraId="0D6A46EF" w14:textId="77777777" w:rsidR="0039385A" w:rsidRPr="0075790A" w:rsidRDefault="0039385A" w:rsidP="0039385A">
      <w:pPr>
        <w:spacing w:after="160" w:line="259" w:lineRule="auto"/>
        <w:rPr>
          <w:sz w:val="16"/>
          <w:szCs w:val="16"/>
        </w:rPr>
      </w:pPr>
    </w:p>
    <w:p w14:paraId="412FE710" w14:textId="77777777" w:rsidR="0039385A" w:rsidRPr="0075790A" w:rsidRDefault="0039385A" w:rsidP="0039385A">
      <w:pPr>
        <w:spacing w:after="160" w:line="259" w:lineRule="auto"/>
        <w:rPr>
          <w:sz w:val="16"/>
          <w:szCs w:val="16"/>
        </w:rPr>
      </w:pPr>
      <w:r w:rsidRPr="0075790A">
        <w:rPr>
          <w:b/>
          <w:noProof/>
          <w:sz w:val="16"/>
          <w:szCs w:val="16"/>
        </w:rPr>
        <mc:AlternateContent>
          <mc:Choice Requires="wps">
            <w:drawing>
              <wp:anchor distT="0" distB="0" distL="114300" distR="114300" simplePos="0" relativeHeight="251714560" behindDoc="0" locked="0" layoutInCell="1" allowOverlap="1" wp14:anchorId="5E0AEC2F" wp14:editId="1FBF2504">
                <wp:simplePos x="0" y="0"/>
                <wp:positionH relativeFrom="column">
                  <wp:posOffset>533400</wp:posOffset>
                </wp:positionH>
                <wp:positionV relativeFrom="paragraph">
                  <wp:posOffset>58420</wp:posOffset>
                </wp:positionV>
                <wp:extent cx="1949450" cy="266700"/>
                <wp:effectExtent l="0" t="0" r="0" b="0"/>
                <wp:wrapNone/>
                <wp:docPr id="44"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1733F"/>
                        </a:solidFill>
                        <a:ln w="25400" cap="flat" cmpd="sng" algn="ctr">
                          <a:noFill/>
                          <a:prstDash val="solid"/>
                        </a:ln>
                        <a:effectLst/>
                      </wps:spPr>
                      <wps:txbx>
                        <w:txbxContent>
                          <w:p w14:paraId="0392CA9C" w14:textId="77777777" w:rsidR="0039385A" w:rsidRPr="00467CB0" w:rsidRDefault="0039385A" w:rsidP="0039385A">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AEC2F" id="Rectangle 12" o:spid="_x0000_s1036" style="position:absolute;margin-left:42pt;margin-top:4.6pt;width:153.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" fillcolor="#01733f" stroked="f" strokeweight="2pt">
                <v:textbox>
                  <w:txbxContent>
                    <w:p w14:paraId="0392CA9C" w14:textId="77777777" w:rsidR="0039385A" w:rsidRPr="00467CB0" w:rsidRDefault="0039385A" w:rsidP="0039385A">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5C0190B" w14:textId="77777777" w:rsidR="0039385A" w:rsidRPr="0075790A" w:rsidRDefault="0039385A" w:rsidP="0039385A">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715584" behindDoc="0" locked="0" layoutInCell="1" allowOverlap="1" wp14:anchorId="60787E06" wp14:editId="02FBDC47">
                <wp:simplePos x="0" y="0"/>
                <wp:positionH relativeFrom="column">
                  <wp:posOffset>1397000</wp:posOffset>
                </wp:positionH>
                <wp:positionV relativeFrom="paragraph">
                  <wp:posOffset>173355</wp:posOffset>
                </wp:positionV>
                <wp:extent cx="217805" cy="217170"/>
                <wp:effectExtent l="0" t="0" r="0" b="0"/>
                <wp:wrapNone/>
                <wp:docPr id="45"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BCFE79" id="Down Arrow 21" o:spid="_x0000_s1026" type="#_x0000_t67" style="position:absolute;margin-left:110pt;margin-top:13.65pt;width:17.15pt;height:17.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" adj="10800" fillcolor="#e16318" stroked="f" strokeweight="2pt"/>
            </w:pict>
          </mc:Fallback>
        </mc:AlternateContent>
      </w:r>
    </w:p>
    <w:p w14:paraId="158D98BC" w14:textId="77777777" w:rsidR="0039385A" w:rsidRPr="0075790A" w:rsidRDefault="0039385A" w:rsidP="0039385A">
      <w:pPr>
        <w:tabs>
          <w:tab w:val="left" w:pos="4150"/>
        </w:tabs>
        <w:spacing w:after="160" w:line="259" w:lineRule="auto"/>
        <w:rPr>
          <w:sz w:val="16"/>
          <w:szCs w:val="16"/>
        </w:rPr>
      </w:pPr>
      <w:r w:rsidRPr="0075790A">
        <w:rPr>
          <w:sz w:val="16"/>
          <w:szCs w:val="16"/>
        </w:rPr>
        <w:tab/>
      </w:r>
    </w:p>
    <w:p w14:paraId="742920B0" w14:textId="77777777" w:rsidR="0039385A" w:rsidRPr="0075790A" w:rsidRDefault="0039385A" w:rsidP="0039385A">
      <w:pPr>
        <w:rPr>
          <w:sz w:val="16"/>
          <w:szCs w:val="16"/>
        </w:rPr>
      </w:pPr>
      <w:r w:rsidRPr="0075790A">
        <w:rPr>
          <w:noProof/>
          <w:sz w:val="16"/>
          <w:szCs w:val="16"/>
        </w:rPr>
        <mc:AlternateContent>
          <mc:Choice Requires="wps">
            <w:drawing>
              <wp:anchor distT="0" distB="0" distL="114300" distR="114300" simplePos="0" relativeHeight="251719680" behindDoc="0" locked="0" layoutInCell="1" allowOverlap="1" wp14:anchorId="2FDF7779" wp14:editId="58ACE876">
                <wp:simplePos x="0" y="0"/>
                <wp:positionH relativeFrom="column">
                  <wp:posOffset>438150</wp:posOffset>
                </wp:positionH>
                <wp:positionV relativeFrom="paragraph">
                  <wp:posOffset>29845</wp:posOffset>
                </wp:positionV>
                <wp:extent cx="2197100" cy="285750"/>
                <wp:effectExtent l="57150" t="38100" r="50800" b="76200"/>
                <wp:wrapNone/>
                <wp:docPr id="4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1733F"/>
                        </a:solidFill>
                        <a:ln w="9525" cap="flat" cmpd="sng" algn="ctr">
                          <a:noFill/>
                          <a:prstDash val="solid"/>
                        </a:ln>
                        <a:effectLst>
                          <a:outerShdw blurRad="40000" dist="20000" dir="5400000" rotWithShape="0">
                            <a:srgbClr val="000000">
                              <a:alpha val="38000"/>
                            </a:srgbClr>
                          </a:outerShdw>
                        </a:effectLst>
                      </wps:spPr>
                      <wps:txbx>
                        <w:txbxContent>
                          <w:p w14:paraId="32ED7F7B" w14:textId="77777777" w:rsidR="0039385A" w:rsidRPr="00467CB0" w:rsidRDefault="0039385A" w:rsidP="0039385A">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7779" id="Rectangle 15" o:spid="_x0000_s1037" style="position:absolute;margin-left:34.5pt;margin-top:2.35pt;width:173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" fillcolor="#01733f" stroked="f">
                <v:shadow on="t" color="black" opacity="24903f" origin=",.5" offset="0,.55556mm"/>
                <v:textbox>
                  <w:txbxContent>
                    <w:p w14:paraId="32ED7F7B" w14:textId="77777777" w:rsidR="0039385A" w:rsidRPr="00467CB0" w:rsidRDefault="0039385A" w:rsidP="0039385A">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68D7E936" w14:textId="77777777" w:rsidR="0039385A" w:rsidRPr="0075790A" w:rsidRDefault="0039385A" w:rsidP="0039385A">
      <w:pPr>
        <w:tabs>
          <w:tab w:val="left" w:pos="6200"/>
        </w:tabs>
        <w:rPr>
          <w:sz w:val="16"/>
          <w:szCs w:val="16"/>
        </w:rPr>
      </w:pPr>
    </w:p>
    <w:p w14:paraId="0A58615C" w14:textId="4426B770" w:rsidR="0039385A" w:rsidRDefault="0039385A" w:rsidP="0039385A">
      <w:pPr>
        <w:rPr>
          <w:sz w:val="16"/>
          <w:szCs w:val="16"/>
        </w:rPr>
      </w:pPr>
      <w:r w:rsidRPr="0075790A">
        <w:rPr>
          <w:sz w:val="16"/>
          <w:szCs w:val="16"/>
        </w:rPr>
        <w:tab/>
      </w:r>
    </w:p>
    <w:p w14:paraId="7B9BBE3D" w14:textId="0E76DF4F" w:rsidR="0039385A" w:rsidRPr="00C74E5C" w:rsidRDefault="0039385A" w:rsidP="0039385A">
      <w:pPr>
        <w:pStyle w:val="Heading1"/>
        <w:rPr>
          <w:sz w:val="16"/>
          <w:szCs w:val="16"/>
        </w:rPr>
      </w:pPr>
      <w:r w:rsidRPr="00C74E5C">
        <w:rPr>
          <w:sz w:val="16"/>
          <w:szCs w:val="16"/>
        </w:rPr>
        <w:t xml:space="preserve">Contact Information: </w:t>
      </w:r>
    </w:p>
    <w:p w14:paraId="20DE36BA" w14:textId="77777777" w:rsidR="0039385A" w:rsidRPr="00A34887" w:rsidRDefault="0039385A" w:rsidP="0039385A">
      <w:pPr>
        <w:pStyle w:val="Heading1"/>
        <w:spacing w:after="0"/>
        <w:rPr>
          <w:b w:val="0"/>
          <w:bCs/>
          <w:sz w:val="16"/>
          <w:szCs w:val="16"/>
        </w:rPr>
      </w:pPr>
      <w:r w:rsidRPr="00A34887">
        <w:rPr>
          <w:b w:val="0"/>
          <w:bCs/>
          <w:sz w:val="16"/>
          <w:szCs w:val="16"/>
        </w:rPr>
        <w:t xml:space="preserve">OriGene Technologies, Inc </w:t>
      </w:r>
    </w:p>
    <w:p w14:paraId="07E64E1F" w14:textId="43A7DBF7" w:rsidR="0039385A" w:rsidRPr="00A34887" w:rsidRDefault="0039385A" w:rsidP="0039385A">
      <w:pPr>
        <w:pStyle w:val="Heading1"/>
        <w:spacing w:after="0"/>
        <w:rPr>
          <w:b w:val="0"/>
          <w:bCs/>
          <w:sz w:val="16"/>
          <w:szCs w:val="16"/>
        </w:rPr>
      </w:pPr>
      <w:r w:rsidRPr="00A34887">
        <w:rPr>
          <w:b w:val="0"/>
          <w:bCs/>
          <w:sz w:val="16"/>
          <w:szCs w:val="16"/>
        </w:rPr>
        <w:t xml:space="preserve">9620 Medical Center Drive </w:t>
      </w:r>
    </w:p>
    <w:p w14:paraId="294FB8DB" w14:textId="77777777" w:rsidR="0039385A" w:rsidRPr="00A34887" w:rsidRDefault="0039385A" w:rsidP="0039385A">
      <w:pPr>
        <w:pStyle w:val="Heading1"/>
        <w:spacing w:after="0"/>
        <w:rPr>
          <w:b w:val="0"/>
          <w:bCs/>
          <w:sz w:val="16"/>
          <w:szCs w:val="16"/>
        </w:rPr>
      </w:pPr>
      <w:r w:rsidRPr="00A34887">
        <w:rPr>
          <w:b w:val="0"/>
          <w:bCs/>
          <w:sz w:val="16"/>
          <w:szCs w:val="16"/>
        </w:rPr>
        <w:t xml:space="preserve">Rockville, MD 20850 </w:t>
      </w:r>
    </w:p>
    <w:p w14:paraId="727368DF" w14:textId="77777777" w:rsidR="0039385A" w:rsidRPr="00A34887" w:rsidRDefault="0039385A" w:rsidP="0039385A">
      <w:pPr>
        <w:pStyle w:val="Heading1"/>
        <w:spacing w:after="0"/>
        <w:rPr>
          <w:b w:val="0"/>
          <w:bCs/>
          <w:sz w:val="16"/>
          <w:szCs w:val="16"/>
        </w:rPr>
      </w:pPr>
      <w:r w:rsidRPr="00A34887">
        <w:rPr>
          <w:b w:val="0"/>
          <w:bCs/>
          <w:sz w:val="16"/>
          <w:szCs w:val="16"/>
        </w:rPr>
        <w:t xml:space="preserve">Tel: 888.267.4436 </w:t>
      </w:r>
    </w:p>
    <w:p w14:paraId="508B1F82" w14:textId="77777777" w:rsidR="0039385A" w:rsidRPr="00A34887" w:rsidRDefault="0039385A" w:rsidP="0039385A">
      <w:pPr>
        <w:pStyle w:val="Heading1"/>
        <w:spacing w:after="0"/>
        <w:rPr>
          <w:b w:val="0"/>
          <w:bCs/>
          <w:sz w:val="16"/>
          <w:szCs w:val="16"/>
        </w:rPr>
      </w:pPr>
      <w:r w:rsidRPr="00A34887">
        <w:rPr>
          <w:b w:val="0"/>
          <w:bCs/>
          <w:sz w:val="16"/>
          <w:szCs w:val="16"/>
        </w:rPr>
        <w:t xml:space="preserve">Fax: 301.340.9254 </w:t>
      </w:r>
    </w:p>
    <w:p w14:paraId="044498AB" w14:textId="77777777" w:rsidR="0039385A" w:rsidRPr="00A34887" w:rsidRDefault="0039385A" w:rsidP="0039385A">
      <w:pPr>
        <w:pStyle w:val="Heading1"/>
        <w:spacing w:after="0"/>
        <w:rPr>
          <w:b w:val="0"/>
          <w:bCs/>
          <w:sz w:val="16"/>
          <w:szCs w:val="16"/>
        </w:rPr>
      </w:pPr>
      <w:r w:rsidRPr="00A34887">
        <w:rPr>
          <w:b w:val="0"/>
          <w:bCs/>
          <w:sz w:val="16"/>
          <w:szCs w:val="16"/>
        </w:rPr>
        <w:t xml:space="preserve">Web: www.origene.com </w:t>
      </w:r>
    </w:p>
    <w:p w14:paraId="56A194D0" w14:textId="77777777" w:rsidR="0039385A" w:rsidRPr="00F35E19" w:rsidRDefault="0039385A" w:rsidP="0039385A"/>
    <w:p w14:paraId="0FD6CE5A" w14:textId="77777777" w:rsidR="0039385A" w:rsidRPr="00C74E5C" w:rsidRDefault="0039385A" w:rsidP="0039385A">
      <w:pPr>
        <w:pStyle w:val="Heading1"/>
        <w:ind w:left="2970"/>
        <w:rPr>
          <w:b w:val="0"/>
          <w:bCs/>
          <w:iCs/>
          <w:sz w:val="16"/>
          <w:szCs w:val="16"/>
        </w:rPr>
      </w:pPr>
      <w:r w:rsidRPr="00C74E5C">
        <w:rPr>
          <w:b w:val="0"/>
          <w:bCs/>
          <w:sz w:val="16"/>
          <w:szCs w:val="16"/>
        </w:rPr>
        <w:t xml:space="preserve">                                                                                                                                          </w:t>
      </w:r>
      <w:r>
        <w:rPr>
          <w:b w:val="0"/>
          <w:bCs/>
          <w:sz w:val="16"/>
          <w:szCs w:val="16"/>
        </w:rPr>
        <w:t xml:space="preserve">                                                 </w:t>
      </w:r>
      <w:r w:rsidRPr="00C74E5C">
        <w:rPr>
          <w:b w:val="0"/>
          <w:bCs/>
          <w:sz w:val="16"/>
          <w:szCs w:val="16"/>
        </w:rPr>
        <w:t xml:space="preserve">Version </w:t>
      </w:r>
      <w:r>
        <w:rPr>
          <w:b w:val="0"/>
          <w:bCs/>
          <w:sz w:val="16"/>
          <w:szCs w:val="16"/>
        </w:rPr>
        <w:t>1208</w:t>
      </w:r>
      <w:r w:rsidRPr="00C74E5C">
        <w:rPr>
          <w:b w:val="0"/>
          <w:bCs/>
          <w:sz w:val="16"/>
          <w:szCs w:val="16"/>
        </w:rPr>
        <w:t>2022</w:t>
      </w:r>
    </w:p>
    <w:sectPr w:rsidR="0039385A" w:rsidRPr="00C74E5C" w:rsidSect="001830E3">
      <w:pgSz w:w="12240" w:h="15840"/>
      <w:pgMar w:top="1440" w:right="1800" w:bottom="1440" w:left="18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E186" w14:textId="77777777" w:rsidR="00277141" w:rsidRDefault="00277141" w:rsidP="00D90A5E">
      <w:r>
        <w:separator/>
      </w:r>
    </w:p>
  </w:endnote>
  <w:endnote w:type="continuationSeparator" w:id="0">
    <w:p w14:paraId="278EB561" w14:textId="77777777" w:rsidR="00277141" w:rsidRDefault="00277141" w:rsidP="00D9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Regular">
    <w:altName w:val="Yu Gothic"/>
    <w:panose1 w:val="00000000000000000000"/>
    <w:charset w:val="80"/>
    <w:family w:val="swiss"/>
    <w:notTrueType/>
    <w:pitch w:val="default"/>
    <w:sig w:usb0="00000081" w:usb1="08070000" w:usb2="00000010" w:usb3="00000000" w:csb0="00020008"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3C4C" w14:textId="77777777" w:rsidR="00277141" w:rsidRDefault="00277141" w:rsidP="00D90A5E">
      <w:r>
        <w:separator/>
      </w:r>
    </w:p>
  </w:footnote>
  <w:footnote w:type="continuationSeparator" w:id="0">
    <w:p w14:paraId="0E509087" w14:textId="77777777" w:rsidR="00277141" w:rsidRDefault="00277141" w:rsidP="00D9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E3"/>
    <w:rsid w:val="00100E82"/>
    <w:rsid w:val="001830E3"/>
    <w:rsid w:val="001E5938"/>
    <w:rsid w:val="00277141"/>
    <w:rsid w:val="0039385A"/>
    <w:rsid w:val="00605C59"/>
    <w:rsid w:val="008322A9"/>
    <w:rsid w:val="009D7F43"/>
    <w:rsid w:val="00AD6805"/>
    <w:rsid w:val="00D22432"/>
    <w:rsid w:val="00D61F3E"/>
    <w:rsid w:val="00D90A5E"/>
    <w:rsid w:val="00DA7069"/>
    <w:rsid w:val="00F377B2"/>
    <w:rsid w:val="00F7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D3DF2B"/>
  <w14:defaultImageDpi w14:val="300"/>
  <w15:docId w15:val="{B89B93AB-A790-4617-87F8-8B96E9C3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E3"/>
    <w:pPr>
      <w:spacing w:after="120"/>
    </w:pPr>
    <w:rPr>
      <w:rFonts w:ascii="Arial" w:eastAsia="Times New Roman" w:hAnsi="Arial" w:cs="Arial"/>
      <w:sz w:val="24"/>
      <w:szCs w:val="24"/>
      <w:lang w:eastAsia="en-US"/>
    </w:rPr>
  </w:style>
  <w:style w:type="paragraph" w:styleId="Heading1">
    <w:name w:val="heading 1"/>
    <w:basedOn w:val="Normal"/>
    <w:next w:val="Normal"/>
    <w:link w:val="Heading1Char"/>
    <w:qFormat/>
    <w:rsid w:val="001830E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F43"/>
    <w:rPr>
      <w:rFonts w:ascii="Lucida Grande" w:hAnsi="Lucida Grande"/>
      <w:sz w:val="18"/>
      <w:szCs w:val="18"/>
    </w:rPr>
  </w:style>
  <w:style w:type="character" w:customStyle="1" w:styleId="BalloonTextChar">
    <w:name w:val="Balloon Text Char"/>
    <w:basedOn w:val="DefaultParagraphFont"/>
    <w:link w:val="BalloonText"/>
    <w:uiPriority w:val="99"/>
    <w:semiHidden/>
    <w:rsid w:val="009D7F43"/>
    <w:rPr>
      <w:rFonts w:ascii="Lucida Grande" w:hAnsi="Lucida Grande"/>
      <w:sz w:val="18"/>
      <w:szCs w:val="18"/>
      <w:lang w:eastAsia="en-US"/>
    </w:rPr>
  </w:style>
  <w:style w:type="paragraph" w:styleId="Header">
    <w:name w:val="header"/>
    <w:basedOn w:val="Normal"/>
    <w:link w:val="HeaderChar"/>
    <w:uiPriority w:val="99"/>
    <w:unhideWhenUsed/>
    <w:rsid w:val="00D90A5E"/>
    <w:pPr>
      <w:tabs>
        <w:tab w:val="center" w:pos="4320"/>
        <w:tab w:val="right" w:pos="8640"/>
      </w:tabs>
    </w:pPr>
  </w:style>
  <w:style w:type="character" w:customStyle="1" w:styleId="HeaderChar">
    <w:name w:val="Header Char"/>
    <w:basedOn w:val="DefaultParagraphFont"/>
    <w:link w:val="Header"/>
    <w:uiPriority w:val="99"/>
    <w:rsid w:val="00D90A5E"/>
    <w:rPr>
      <w:sz w:val="24"/>
      <w:szCs w:val="24"/>
      <w:lang w:eastAsia="en-US"/>
    </w:rPr>
  </w:style>
  <w:style w:type="paragraph" w:styleId="Footer">
    <w:name w:val="footer"/>
    <w:basedOn w:val="Normal"/>
    <w:link w:val="FooterChar"/>
    <w:uiPriority w:val="99"/>
    <w:unhideWhenUsed/>
    <w:rsid w:val="00D90A5E"/>
    <w:pPr>
      <w:tabs>
        <w:tab w:val="center" w:pos="4320"/>
        <w:tab w:val="right" w:pos="8640"/>
      </w:tabs>
    </w:pPr>
  </w:style>
  <w:style w:type="character" w:customStyle="1" w:styleId="FooterChar">
    <w:name w:val="Footer Char"/>
    <w:basedOn w:val="DefaultParagraphFont"/>
    <w:link w:val="Footer"/>
    <w:uiPriority w:val="99"/>
    <w:rsid w:val="00D90A5E"/>
    <w:rPr>
      <w:sz w:val="24"/>
      <w:szCs w:val="24"/>
      <w:lang w:eastAsia="en-US"/>
    </w:rPr>
  </w:style>
  <w:style w:type="character" w:customStyle="1" w:styleId="Heading1Char">
    <w:name w:val="Heading 1 Char"/>
    <w:basedOn w:val="DefaultParagraphFont"/>
    <w:link w:val="Heading1"/>
    <w:rsid w:val="001830E3"/>
    <w:rPr>
      <w:rFonts w:ascii="Arial" w:eastAsia="Times New Roman" w:hAnsi="Arial" w:cs="Arial"/>
      <w:b/>
      <w:sz w:val="24"/>
      <w:szCs w:val="24"/>
      <w:lang w:eastAsia="en-US"/>
    </w:rPr>
  </w:style>
  <w:style w:type="paragraph" w:styleId="NormalWeb">
    <w:name w:val="Normal (Web)"/>
    <w:basedOn w:val="Normal"/>
    <w:rsid w:val="001830E3"/>
    <w:pPr>
      <w:spacing w:before="100" w:beforeAutospacing="1" w:after="100" w:afterAutospacing="1"/>
    </w:pPr>
    <w:rPr>
      <w:rFonts w:ascii="Arial Unicode MS" w:eastAsia="Arial Unicode MS" w:hAnsi="Arial Unicode MS" w:cs="Arial Unicode MS"/>
      <w:color w:val="000000"/>
    </w:rPr>
  </w:style>
  <w:style w:type="paragraph" w:styleId="ListParagraph">
    <w:name w:val="List Paragraph"/>
    <w:basedOn w:val="Normal"/>
    <w:uiPriority w:val="34"/>
    <w:qFormat/>
    <w:rsid w:val="001830E3"/>
    <w:pPr>
      <w:ind w:left="720"/>
    </w:pPr>
  </w:style>
  <w:style w:type="table" w:styleId="TableGrid">
    <w:name w:val="Table Grid"/>
    <w:basedOn w:val="TableNormal"/>
    <w:rsid w:val="001830E3"/>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31">
    <w:name w:val="Grid Table 4 - Accent 31"/>
    <w:basedOn w:val="TableNormal"/>
    <w:uiPriority w:val="49"/>
    <w:rsid w:val="001830E3"/>
    <w:rPr>
      <w:rFonts w:eastAsia="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DefaultParagraphFont"/>
    <w:uiPriority w:val="99"/>
    <w:unhideWhenUsed/>
    <w:rsid w:val="001830E3"/>
    <w:rPr>
      <w:color w:val="0000FF" w:themeColor="hyperlink"/>
      <w:u w:val="single"/>
    </w:rPr>
  </w:style>
  <w:style w:type="character" w:styleId="UnresolvedMention">
    <w:name w:val="Unresolved Mention"/>
    <w:basedOn w:val="DefaultParagraphFont"/>
    <w:uiPriority w:val="99"/>
    <w:semiHidden/>
    <w:unhideWhenUsed/>
    <w:rsid w:val="001830E3"/>
    <w:rPr>
      <w:color w:val="605E5C"/>
      <w:shd w:val="clear" w:color="auto" w:fill="E1DFDD"/>
    </w:rPr>
  </w:style>
  <w:style w:type="table" w:styleId="GridTable1Light-Accent4">
    <w:name w:val="Grid Table 1 Light Accent 4"/>
    <w:basedOn w:val="TableNormal"/>
    <w:uiPriority w:val="46"/>
    <w:rsid w:val="001830E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30E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30E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1830E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D61F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aiswal\Downloads\OriGen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43FB-6029-F043-8E25-F55090E9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OriGeneLetterhead</Template>
  <TotalTime>21</TotalTime>
  <Pages>4</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Sourav Jaiswal</dc:creator>
  <cp:keywords/>
  <dc:description/>
  <cp:lastModifiedBy>Sourav Jaiswal</cp:lastModifiedBy>
  <cp:revision>3</cp:revision>
  <cp:lastPrinted>2016-12-01T17:50:00Z</cp:lastPrinted>
  <dcterms:created xsi:type="dcterms:W3CDTF">2022-12-21T19:52:00Z</dcterms:created>
  <dcterms:modified xsi:type="dcterms:W3CDTF">2022-12-21T20:18:00Z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049d2e5f-652c-4dde-a7c1-fd41e2869827</vt:lpwstr>
  </property>
</Properties>
</file>