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276FAC20"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32071D">
        <w:rPr>
          <w:rFonts w:cs="Times New Roman"/>
          <w:b/>
          <w:noProof/>
          <w:sz w:val="28"/>
          <w:szCs w:val="28"/>
        </w:rPr>
        <w:t>ERBB2/HER2</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499EBBB3"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F20546">
        <w:rPr>
          <w:rFonts w:cs="Times New Roman"/>
          <w:b/>
          <w:noProof/>
        </w:rPr>
        <w:t>4</w:t>
      </w:r>
      <w:r w:rsidR="0032071D">
        <w:rPr>
          <w:rFonts w:cs="Times New Roman"/>
          <w:b/>
          <w:noProof/>
        </w:rPr>
        <w:t>9</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1CB4020F" w14:textId="77777777" w:rsidR="0032071D" w:rsidRDefault="0032071D" w:rsidP="0032071D">
      <w:pPr>
        <w:autoSpaceDE w:val="0"/>
        <w:autoSpaceDN w:val="0"/>
        <w:adjustRightInd w:val="0"/>
        <w:jc w:val="both"/>
        <w:rPr>
          <w:sz w:val="16"/>
          <w:szCs w:val="16"/>
        </w:rPr>
      </w:pPr>
      <w:r w:rsidRPr="0032071D">
        <w:rPr>
          <w:sz w:val="16"/>
          <w:szCs w:val="16"/>
        </w:rPr>
        <w:t>ErbB2, also called Neu or Her2, is a transmembrane glycoprotein encoded by human Her-2 gene, which is closely related to the epidermal growth factor receptor protein. ErbB2 is a 185 kDa glycoprotein that contains an extracellular ligand-binding domain and intracellular tyrosine kinase activity. ErbB2 is widely expressed in low levels in epithelial cells of normal human tissues and over-expressed in some type of cancers. ErbB2 heterodimerizes with ErbB1/EGFR, ErbB3, or ErbB4 to form higher affinity signaling complexes. The ErbB2/ErbB3 heterodimer is expressed in the majority of breast, skin, ovary and gastrointestinal tumors and transduces a highly mitogenic signal in response to neuregulin 1 (NRG1) or NRG2. In these malignancies the HER-2 oncoprotein overexpression is correlated with a poor prognosis. Soluble forms of ErbB2 can be generated by proteolytic shedding or by alternative splicing. A 110 kDa soluble fragment of ErbB2 can be released by protease ADAM10 from the cell surface. Serum levels of soluble ErbB2 are elevated in individuals with Her2+ metastatic breast tumors and may be associated with survival.</w:t>
      </w:r>
    </w:p>
    <w:p w14:paraId="2F5AA52A" w14:textId="0A3E8D00"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32071D">
        <w:rPr>
          <w:sz w:val="16"/>
          <w:szCs w:val="16"/>
        </w:rPr>
        <w:t>ERBB2</w:t>
      </w:r>
      <w:r w:rsidRPr="00C74E5C">
        <w:rPr>
          <w:sz w:val="16"/>
          <w:szCs w:val="16"/>
        </w:rPr>
        <w:t xml:space="preserve"> in serum</w:t>
      </w:r>
      <w:r w:rsidR="005A639C" w:rsidRPr="00C74E5C">
        <w:rPr>
          <w:sz w:val="16"/>
          <w:szCs w:val="16"/>
        </w:rPr>
        <w:t>,</w:t>
      </w:r>
      <w:r w:rsidRPr="00C74E5C">
        <w:rPr>
          <w:sz w:val="16"/>
          <w:szCs w:val="16"/>
        </w:rPr>
        <w:t xml:space="preserve"> plasma</w:t>
      </w:r>
      <w:r w:rsidR="002D5300">
        <w:rPr>
          <w:sz w:val="16"/>
          <w:szCs w:val="16"/>
        </w:rPr>
        <w:t>,</w:t>
      </w:r>
      <w:r w:rsidR="002D5300" w:rsidRPr="002D5300">
        <w:t xml:space="preserve"> </w:t>
      </w:r>
      <w:r w:rsidR="002D5300" w:rsidRPr="002D5300">
        <w:rPr>
          <w:sz w:val="16"/>
          <w:szCs w:val="16"/>
        </w:rPr>
        <w:t>and other biological fluids.</w:t>
      </w:r>
      <w:r w:rsidR="002D5300">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32071D">
        <w:rPr>
          <w:sz w:val="16"/>
          <w:szCs w:val="16"/>
        </w:rPr>
        <w:t>ERBB2</w:t>
      </w:r>
      <w:r w:rsidR="006A42B0" w:rsidRPr="00C74E5C">
        <w:rPr>
          <w:sz w:val="16"/>
          <w:szCs w:val="16"/>
        </w:rPr>
        <w:t xml:space="preserve"> capture antibody are exposed to test specimens. The </w:t>
      </w:r>
      <w:r w:rsidR="0032071D">
        <w:rPr>
          <w:sz w:val="16"/>
          <w:szCs w:val="16"/>
        </w:rPr>
        <w:t>ERBB2</w:t>
      </w:r>
      <w:r w:rsidR="006A42B0" w:rsidRPr="00C74E5C">
        <w:rPr>
          <w:sz w:val="16"/>
          <w:szCs w:val="16"/>
        </w:rPr>
        <w:t xml:space="preserve"> antigen in the specimen is specifically captured onto the immobilized antibody during specimen incubation. The captured </w:t>
      </w:r>
      <w:r w:rsidR="0032071D">
        <w:rPr>
          <w:sz w:val="16"/>
          <w:szCs w:val="16"/>
        </w:rPr>
        <w:t>ERBB2</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32071D">
        <w:rPr>
          <w:sz w:val="16"/>
          <w:szCs w:val="16"/>
        </w:rPr>
        <w:t>ERBB2</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32071D">
        <w:rPr>
          <w:sz w:val="16"/>
          <w:szCs w:val="16"/>
        </w:rPr>
        <w:t>ERBB2</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33"/>
        <w:gridCol w:w="865"/>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151C7A"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b/>
                <w:bCs w:val="0"/>
                <w:sz w:val="16"/>
                <w:szCs w:val="16"/>
              </w:rPr>
            </w:pPr>
            <w:r w:rsidRPr="00151C7A">
              <w:rPr>
                <w:b/>
                <w:bCs w:val="0"/>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6C3BBE4C" w:rsidR="007E5D6E" w:rsidRPr="00C74E5C" w:rsidRDefault="0032071D" w:rsidP="00030157">
            <w:pPr>
              <w:pStyle w:val="Heading1"/>
              <w:rPr>
                <w:sz w:val="16"/>
                <w:szCs w:val="16"/>
              </w:rPr>
            </w:pPr>
            <w:r>
              <w:rPr>
                <w:sz w:val="16"/>
                <w:szCs w:val="16"/>
              </w:rPr>
              <w:t>ERBB2</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6980A6F6"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32071D">
              <w:rPr>
                <w:sz w:val="16"/>
                <w:szCs w:val="16"/>
              </w:rPr>
              <w:t>ERBB2</w:t>
            </w:r>
            <w:r w:rsidR="00737402" w:rsidRPr="00C74E5C">
              <w:rPr>
                <w:sz w:val="16"/>
                <w:szCs w:val="16"/>
              </w:rPr>
              <w:t xml:space="preserve"> </w:t>
            </w:r>
            <w:r w:rsidR="004B4F98">
              <w:rPr>
                <w:sz w:val="16"/>
                <w:szCs w:val="16"/>
              </w:rPr>
              <w:t>Protein</w:t>
            </w:r>
            <w:r w:rsidR="008B7CF8" w:rsidRPr="00C74E5C">
              <w:rPr>
                <w:sz w:val="16"/>
                <w:szCs w:val="16"/>
              </w:rPr>
              <w:t xml:space="preserve"> (</w:t>
            </w:r>
            <w:r w:rsidR="00AC0F69">
              <w:rPr>
                <w:sz w:val="16"/>
                <w:szCs w:val="16"/>
              </w:rPr>
              <w:t>250n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0DD4EF42" w:rsidR="007E5D6E" w:rsidRPr="00C74E5C" w:rsidRDefault="007E5D6E" w:rsidP="00030157">
            <w:pPr>
              <w:pStyle w:val="Heading1"/>
              <w:rPr>
                <w:sz w:val="16"/>
                <w:szCs w:val="16"/>
              </w:rPr>
            </w:pPr>
            <w:r w:rsidRPr="00C74E5C">
              <w:rPr>
                <w:sz w:val="16"/>
                <w:szCs w:val="16"/>
              </w:rPr>
              <w:t xml:space="preserve">Biotinylated </w:t>
            </w:r>
            <w:r w:rsidR="0032071D">
              <w:rPr>
                <w:sz w:val="16"/>
                <w:szCs w:val="16"/>
              </w:rPr>
              <w:t>ERBB2</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72C20D0E" w:rsidR="00635CCE" w:rsidRDefault="00F20546"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49E42C70"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32071D">
        <w:rPr>
          <w:sz w:val="16"/>
          <w:szCs w:val="16"/>
        </w:rPr>
        <w:t>ERBB2</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lastRenderedPageBreak/>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28626968"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32071D">
        <w:rPr>
          <w:sz w:val="16"/>
          <w:szCs w:val="16"/>
        </w:rPr>
        <w:t>ERBB2</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5C725AD6" w:rsidR="009A0D25" w:rsidRPr="00C74E5C" w:rsidRDefault="009755C5" w:rsidP="00C74E5C">
      <w:pPr>
        <w:jc w:val="both"/>
        <w:rPr>
          <w:sz w:val="16"/>
          <w:szCs w:val="16"/>
        </w:rPr>
      </w:pPr>
      <w:r w:rsidRPr="00C74E5C">
        <w:rPr>
          <w:sz w:val="16"/>
          <w:szCs w:val="16"/>
        </w:rPr>
        <w:t xml:space="preserve">The Human </w:t>
      </w:r>
      <w:r w:rsidR="0032071D">
        <w:rPr>
          <w:sz w:val="16"/>
          <w:szCs w:val="16"/>
        </w:rPr>
        <w:t>ERBB2</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59561F87"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This will give a final concentration of</w:t>
      </w:r>
      <w:r w:rsidR="00AC0F69">
        <w:rPr>
          <w:sz w:val="16"/>
          <w:szCs w:val="16"/>
        </w:rPr>
        <w:t xml:space="preserve"> 5000pg</w:t>
      </w:r>
      <w:r w:rsidRPr="00C74E5C">
        <w:rPr>
          <w:sz w:val="16"/>
          <w:szCs w:val="16"/>
        </w:rPr>
        <w:t>/</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AC0F69">
        <w:rPr>
          <w:sz w:val="16"/>
          <w:szCs w:val="16"/>
        </w:rPr>
        <w:t>78</w:t>
      </w:r>
      <w:r w:rsidR="002D5300">
        <w:rPr>
          <w:sz w:val="16"/>
          <w:szCs w:val="16"/>
        </w:rPr>
        <w:t xml:space="preserve"> </w:t>
      </w:r>
      <w:r w:rsidR="00F518F0" w:rsidRPr="00F518F0">
        <w:rPr>
          <w:sz w:val="16"/>
          <w:szCs w:val="16"/>
        </w:rPr>
        <w:t xml:space="preserve">to </w:t>
      </w:r>
      <w:r w:rsidR="00AC0F69">
        <w:rPr>
          <w:sz w:val="16"/>
          <w:szCs w:val="16"/>
        </w:rPr>
        <w:t>5000pg</w:t>
      </w:r>
      <w:r w:rsidR="00F518F0" w:rsidRPr="00F518F0">
        <w:rPr>
          <w:sz w:val="16"/>
          <w:szCs w:val="16"/>
        </w:rPr>
        <w:t>/mL.</w:t>
      </w:r>
    </w:p>
    <w:p w14:paraId="369DBA5F" w14:textId="4DB3AD40"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32071D">
        <w:rPr>
          <w:sz w:val="16"/>
          <w:szCs w:val="16"/>
        </w:rPr>
        <w:t>ERBB2</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010E79F3" w:rsidR="00F518F0" w:rsidRPr="00C74E5C" w:rsidRDefault="00F518F0" w:rsidP="00F518F0">
      <w:pPr>
        <w:rPr>
          <w:b/>
          <w:bCs/>
          <w:sz w:val="16"/>
          <w:szCs w:val="16"/>
        </w:rPr>
      </w:pPr>
      <w:r w:rsidRPr="00C74E5C">
        <w:rPr>
          <w:b/>
          <w:bCs/>
          <w:sz w:val="16"/>
          <w:szCs w:val="16"/>
        </w:rPr>
        <w:t xml:space="preserve">Table 1: Human </w:t>
      </w:r>
      <w:r w:rsidR="0032071D">
        <w:rPr>
          <w:b/>
          <w:bCs/>
          <w:sz w:val="16"/>
          <w:szCs w:val="16"/>
        </w:rPr>
        <w:t>ERBB2</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0E4F7253"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32071D">
              <w:rPr>
                <w:rFonts w:eastAsia="Calibri"/>
                <w:b/>
                <w:bCs/>
                <w:sz w:val="15"/>
                <w:szCs w:val="15"/>
              </w:rPr>
              <w:t>ERBB2</w:t>
            </w:r>
            <w:r w:rsidRPr="00401D2D">
              <w:rPr>
                <w:rFonts w:eastAsia="Calibri"/>
                <w:b/>
                <w:bCs/>
                <w:sz w:val="15"/>
                <w:szCs w:val="15"/>
              </w:rPr>
              <w:t xml:space="preserve"> (</w:t>
            </w:r>
            <w:r w:rsidR="00AC0F69">
              <w:rPr>
                <w:rFonts w:eastAsia="Calibri"/>
                <w:b/>
                <w:bCs/>
                <w:sz w:val="15"/>
                <w:szCs w:val="15"/>
              </w:rPr>
              <w:t>p</w:t>
            </w:r>
            <w:r w:rsidRPr="00401D2D">
              <w:rPr>
                <w:rFonts w:eastAsia="Calibri"/>
                <w:b/>
                <w:bCs/>
                <w:sz w:val="15"/>
                <w:szCs w:val="15"/>
              </w:rPr>
              <w:t>g/mL)</w:t>
            </w:r>
          </w:p>
        </w:tc>
        <w:tc>
          <w:tcPr>
            <w:tcW w:w="1309" w:type="dxa"/>
          </w:tcPr>
          <w:p w14:paraId="22FFC9A9" w14:textId="232F36A1" w:rsidR="00401D2D" w:rsidRPr="00401D2D" w:rsidRDefault="0032071D" w:rsidP="00401D2D">
            <w:pPr>
              <w:spacing w:line="259" w:lineRule="auto"/>
              <w:jc w:val="center"/>
              <w:rPr>
                <w:rFonts w:eastAsia="Calibri"/>
                <w:b/>
                <w:bCs/>
                <w:sz w:val="15"/>
                <w:szCs w:val="15"/>
              </w:rPr>
            </w:pPr>
            <w:r>
              <w:rPr>
                <w:rFonts w:eastAsia="Calibri"/>
                <w:b/>
                <w:bCs/>
                <w:sz w:val="15"/>
                <w:szCs w:val="15"/>
              </w:rPr>
              <w:t>ERBB2</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835129" w:rsidRPr="00401D2D" w14:paraId="45FC9EE8" w14:textId="77777777" w:rsidTr="00AA7F7B">
        <w:trPr>
          <w:trHeight w:val="170"/>
        </w:trPr>
        <w:tc>
          <w:tcPr>
            <w:tcW w:w="834" w:type="dxa"/>
          </w:tcPr>
          <w:p w14:paraId="463E59FC"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10EEC3D" w14:textId="4C5F35A8" w:rsidR="00835129" w:rsidRPr="00835129" w:rsidRDefault="00835129" w:rsidP="00835129">
            <w:pPr>
              <w:spacing w:line="259" w:lineRule="auto"/>
              <w:jc w:val="center"/>
              <w:rPr>
                <w:rFonts w:eastAsia="Calibri"/>
                <w:sz w:val="15"/>
                <w:szCs w:val="15"/>
              </w:rPr>
            </w:pPr>
            <w:r w:rsidRPr="00835129">
              <w:rPr>
                <w:color w:val="000000"/>
                <w:sz w:val="15"/>
                <w:szCs w:val="15"/>
              </w:rPr>
              <w:t>5000</w:t>
            </w:r>
          </w:p>
        </w:tc>
        <w:tc>
          <w:tcPr>
            <w:tcW w:w="1309" w:type="dxa"/>
          </w:tcPr>
          <w:p w14:paraId="1489DC3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10</w:t>
            </w:r>
          </w:p>
        </w:tc>
        <w:tc>
          <w:tcPr>
            <w:tcW w:w="1050" w:type="dxa"/>
          </w:tcPr>
          <w:p w14:paraId="07D30893"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490</w:t>
            </w:r>
          </w:p>
        </w:tc>
      </w:tr>
      <w:tr w:rsidR="00835129" w:rsidRPr="00401D2D" w14:paraId="089E2145" w14:textId="77777777" w:rsidTr="00AA7F7B">
        <w:trPr>
          <w:trHeight w:val="174"/>
        </w:trPr>
        <w:tc>
          <w:tcPr>
            <w:tcW w:w="834" w:type="dxa"/>
          </w:tcPr>
          <w:p w14:paraId="07690A4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w:t>
            </w:r>
          </w:p>
        </w:tc>
        <w:tc>
          <w:tcPr>
            <w:tcW w:w="1386" w:type="dxa"/>
            <w:tcBorders>
              <w:top w:val="nil"/>
              <w:left w:val="single" w:sz="4" w:space="0" w:color="auto"/>
              <w:bottom w:val="single" w:sz="4" w:space="0" w:color="auto"/>
              <w:right w:val="single" w:sz="4" w:space="0" w:color="auto"/>
            </w:tcBorders>
            <w:shd w:val="clear" w:color="auto" w:fill="auto"/>
            <w:vAlign w:val="center"/>
          </w:tcPr>
          <w:p w14:paraId="63BBA054" w14:textId="6B398B5C" w:rsidR="00835129" w:rsidRPr="00835129" w:rsidRDefault="00835129" w:rsidP="00835129">
            <w:pPr>
              <w:spacing w:line="259" w:lineRule="auto"/>
              <w:jc w:val="center"/>
              <w:rPr>
                <w:rFonts w:eastAsia="Calibri"/>
                <w:sz w:val="15"/>
                <w:szCs w:val="15"/>
              </w:rPr>
            </w:pPr>
            <w:r w:rsidRPr="00835129">
              <w:rPr>
                <w:color w:val="000000"/>
                <w:sz w:val="15"/>
                <w:szCs w:val="15"/>
              </w:rPr>
              <w:t>2500</w:t>
            </w:r>
          </w:p>
        </w:tc>
        <w:tc>
          <w:tcPr>
            <w:tcW w:w="1309" w:type="dxa"/>
          </w:tcPr>
          <w:p w14:paraId="30029740"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#1</w:t>
            </w:r>
          </w:p>
        </w:tc>
        <w:tc>
          <w:tcPr>
            <w:tcW w:w="1050" w:type="dxa"/>
          </w:tcPr>
          <w:p w14:paraId="6E7138D4"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5577F609" w14:textId="77777777" w:rsidTr="00AA7F7B">
        <w:trPr>
          <w:trHeight w:val="170"/>
        </w:trPr>
        <w:tc>
          <w:tcPr>
            <w:tcW w:w="834" w:type="dxa"/>
          </w:tcPr>
          <w:p w14:paraId="356EF81C"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3</w:t>
            </w:r>
          </w:p>
        </w:tc>
        <w:tc>
          <w:tcPr>
            <w:tcW w:w="1386" w:type="dxa"/>
            <w:tcBorders>
              <w:top w:val="nil"/>
              <w:left w:val="single" w:sz="4" w:space="0" w:color="auto"/>
              <w:bottom w:val="single" w:sz="4" w:space="0" w:color="auto"/>
              <w:right w:val="single" w:sz="4" w:space="0" w:color="auto"/>
            </w:tcBorders>
            <w:shd w:val="clear" w:color="auto" w:fill="auto"/>
            <w:vAlign w:val="center"/>
          </w:tcPr>
          <w:p w14:paraId="7D310BCE" w14:textId="4B6F574F" w:rsidR="00835129" w:rsidRPr="00835129" w:rsidRDefault="00835129" w:rsidP="00835129">
            <w:pPr>
              <w:spacing w:line="259" w:lineRule="auto"/>
              <w:jc w:val="center"/>
              <w:rPr>
                <w:rFonts w:eastAsia="Calibri"/>
                <w:sz w:val="15"/>
                <w:szCs w:val="15"/>
              </w:rPr>
            </w:pPr>
            <w:r w:rsidRPr="00835129">
              <w:rPr>
                <w:color w:val="000000"/>
                <w:sz w:val="15"/>
                <w:szCs w:val="15"/>
              </w:rPr>
              <w:t>1250</w:t>
            </w:r>
          </w:p>
        </w:tc>
        <w:tc>
          <w:tcPr>
            <w:tcW w:w="1309" w:type="dxa"/>
          </w:tcPr>
          <w:p w14:paraId="5D9EE288"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#2</w:t>
            </w:r>
          </w:p>
        </w:tc>
        <w:tc>
          <w:tcPr>
            <w:tcW w:w="1050" w:type="dxa"/>
          </w:tcPr>
          <w:p w14:paraId="33656F9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403EC1C4" w14:textId="77777777" w:rsidTr="00AA7F7B">
        <w:trPr>
          <w:trHeight w:val="170"/>
        </w:trPr>
        <w:tc>
          <w:tcPr>
            <w:tcW w:w="834" w:type="dxa"/>
          </w:tcPr>
          <w:p w14:paraId="762697D9"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4</w:t>
            </w:r>
          </w:p>
        </w:tc>
        <w:tc>
          <w:tcPr>
            <w:tcW w:w="1386" w:type="dxa"/>
            <w:tcBorders>
              <w:top w:val="nil"/>
              <w:left w:val="single" w:sz="4" w:space="0" w:color="auto"/>
              <w:bottom w:val="single" w:sz="4" w:space="0" w:color="auto"/>
              <w:right w:val="single" w:sz="4" w:space="0" w:color="auto"/>
            </w:tcBorders>
            <w:shd w:val="clear" w:color="auto" w:fill="auto"/>
            <w:vAlign w:val="center"/>
          </w:tcPr>
          <w:p w14:paraId="419C6534" w14:textId="7198390E" w:rsidR="00835129" w:rsidRPr="00835129" w:rsidRDefault="00835129" w:rsidP="00835129">
            <w:pPr>
              <w:spacing w:line="259" w:lineRule="auto"/>
              <w:jc w:val="center"/>
              <w:rPr>
                <w:rFonts w:eastAsia="Calibri"/>
                <w:sz w:val="15"/>
                <w:szCs w:val="15"/>
              </w:rPr>
            </w:pPr>
            <w:r w:rsidRPr="00835129">
              <w:rPr>
                <w:color w:val="000000"/>
                <w:sz w:val="15"/>
                <w:szCs w:val="15"/>
              </w:rPr>
              <w:t>625</w:t>
            </w:r>
          </w:p>
        </w:tc>
        <w:tc>
          <w:tcPr>
            <w:tcW w:w="1309" w:type="dxa"/>
          </w:tcPr>
          <w:p w14:paraId="27E3620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#3</w:t>
            </w:r>
          </w:p>
        </w:tc>
        <w:tc>
          <w:tcPr>
            <w:tcW w:w="1050" w:type="dxa"/>
          </w:tcPr>
          <w:p w14:paraId="5934236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2D95B223" w14:textId="77777777" w:rsidTr="00AA7F7B">
        <w:trPr>
          <w:trHeight w:val="174"/>
        </w:trPr>
        <w:tc>
          <w:tcPr>
            <w:tcW w:w="834" w:type="dxa"/>
          </w:tcPr>
          <w:p w14:paraId="429C6182"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5</w:t>
            </w:r>
          </w:p>
        </w:tc>
        <w:tc>
          <w:tcPr>
            <w:tcW w:w="1386" w:type="dxa"/>
            <w:tcBorders>
              <w:top w:val="nil"/>
              <w:left w:val="single" w:sz="4" w:space="0" w:color="auto"/>
              <w:bottom w:val="single" w:sz="4" w:space="0" w:color="auto"/>
              <w:right w:val="single" w:sz="4" w:space="0" w:color="auto"/>
            </w:tcBorders>
            <w:shd w:val="clear" w:color="auto" w:fill="auto"/>
            <w:vAlign w:val="center"/>
          </w:tcPr>
          <w:p w14:paraId="045581E3" w14:textId="45B5EC49" w:rsidR="00835129" w:rsidRPr="00835129" w:rsidRDefault="00835129" w:rsidP="00835129">
            <w:pPr>
              <w:spacing w:line="259" w:lineRule="auto"/>
              <w:jc w:val="center"/>
              <w:rPr>
                <w:rFonts w:eastAsia="Calibri"/>
                <w:sz w:val="15"/>
                <w:szCs w:val="15"/>
              </w:rPr>
            </w:pPr>
            <w:r w:rsidRPr="00835129">
              <w:rPr>
                <w:color w:val="000000"/>
                <w:sz w:val="15"/>
                <w:szCs w:val="15"/>
              </w:rPr>
              <w:t>312.5</w:t>
            </w:r>
          </w:p>
        </w:tc>
        <w:tc>
          <w:tcPr>
            <w:tcW w:w="1309" w:type="dxa"/>
          </w:tcPr>
          <w:p w14:paraId="5F6483C8"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#4</w:t>
            </w:r>
          </w:p>
        </w:tc>
        <w:tc>
          <w:tcPr>
            <w:tcW w:w="1050" w:type="dxa"/>
          </w:tcPr>
          <w:p w14:paraId="2E2070D7"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23A114C9" w14:textId="77777777" w:rsidTr="00AA7F7B">
        <w:trPr>
          <w:trHeight w:val="170"/>
        </w:trPr>
        <w:tc>
          <w:tcPr>
            <w:tcW w:w="834" w:type="dxa"/>
          </w:tcPr>
          <w:p w14:paraId="62DFADD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6</w:t>
            </w:r>
          </w:p>
        </w:tc>
        <w:tc>
          <w:tcPr>
            <w:tcW w:w="1386" w:type="dxa"/>
            <w:tcBorders>
              <w:top w:val="nil"/>
              <w:left w:val="single" w:sz="4" w:space="0" w:color="auto"/>
              <w:bottom w:val="single" w:sz="4" w:space="0" w:color="auto"/>
              <w:right w:val="single" w:sz="4" w:space="0" w:color="auto"/>
            </w:tcBorders>
            <w:shd w:val="clear" w:color="auto" w:fill="auto"/>
            <w:vAlign w:val="center"/>
          </w:tcPr>
          <w:p w14:paraId="3A1E36F4" w14:textId="17B0E169" w:rsidR="00835129" w:rsidRPr="00835129" w:rsidRDefault="00835129" w:rsidP="00835129">
            <w:pPr>
              <w:spacing w:line="259" w:lineRule="auto"/>
              <w:jc w:val="center"/>
              <w:rPr>
                <w:rFonts w:eastAsia="Calibri"/>
                <w:sz w:val="15"/>
                <w:szCs w:val="15"/>
              </w:rPr>
            </w:pPr>
            <w:r w:rsidRPr="00835129">
              <w:rPr>
                <w:color w:val="000000"/>
                <w:sz w:val="15"/>
                <w:szCs w:val="15"/>
              </w:rPr>
              <w:t>156.25</w:t>
            </w:r>
          </w:p>
        </w:tc>
        <w:tc>
          <w:tcPr>
            <w:tcW w:w="1309" w:type="dxa"/>
          </w:tcPr>
          <w:p w14:paraId="342EFA8B"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#5</w:t>
            </w:r>
          </w:p>
        </w:tc>
        <w:tc>
          <w:tcPr>
            <w:tcW w:w="1050" w:type="dxa"/>
          </w:tcPr>
          <w:p w14:paraId="094E806A"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7ACC9AB0" w14:textId="77777777" w:rsidTr="00AA7F7B">
        <w:trPr>
          <w:trHeight w:val="174"/>
        </w:trPr>
        <w:tc>
          <w:tcPr>
            <w:tcW w:w="834" w:type="dxa"/>
          </w:tcPr>
          <w:p w14:paraId="75A73849"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7</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273D7C" w14:textId="3CE09DB8" w:rsidR="00835129" w:rsidRPr="00835129" w:rsidRDefault="00835129" w:rsidP="00835129">
            <w:pPr>
              <w:spacing w:line="259" w:lineRule="auto"/>
              <w:jc w:val="center"/>
              <w:rPr>
                <w:rFonts w:eastAsia="Calibri"/>
                <w:sz w:val="15"/>
                <w:szCs w:val="15"/>
              </w:rPr>
            </w:pPr>
            <w:r w:rsidRPr="00835129">
              <w:rPr>
                <w:color w:val="000000"/>
                <w:sz w:val="15"/>
                <w:szCs w:val="15"/>
              </w:rPr>
              <w:t>78.1</w:t>
            </w:r>
            <w:r>
              <w:rPr>
                <w:color w:val="000000"/>
                <w:sz w:val="15"/>
                <w:szCs w:val="15"/>
              </w:rPr>
              <w:t>3</w:t>
            </w:r>
          </w:p>
        </w:tc>
        <w:tc>
          <w:tcPr>
            <w:tcW w:w="1309" w:type="dxa"/>
          </w:tcPr>
          <w:p w14:paraId="1B6E865B"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#6</w:t>
            </w:r>
          </w:p>
        </w:tc>
        <w:tc>
          <w:tcPr>
            <w:tcW w:w="1050" w:type="dxa"/>
          </w:tcPr>
          <w:p w14:paraId="7A250F6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724089" w:rsidRPr="00401D2D" w14:paraId="74FAC797" w14:textId="77777777" w:rsidTr="00AA7F7B">
        <w:trPr>
          <w:trHeight w:val="80"/>
        </w:trPr>
        <w:tc>
          <w:tcPr>
            <w:tcW w:w="834" w:type="dxa"/>
          </w:tcPr>
          <w:p w14:paraId="16573BAA"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8</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98A7A0" w14:textId="6C5DEB6C" w:rsidR="00724089" w:rsidRPr="00724089" w:rsidRDefault="00724089" w:rsidP="00724089">
            <w:pPr>
              <w:spacing w:line="259" w:lineRule="auto"/>
              <w:jc w:val="center"/>
              <w:rPr>
                <w:rFonts w:eastAsia="Calibri"/>
                <w:sz w:val="15"/>
                <w:szCs w:val="15"/>
              </w:rPr>
            </w:pPr>
            <w:r w:rsidRPr="00724089">
              <w:rPr>
                <w:color w:val="000000"/>
                <w:sz w:val="15"/>
                <w:szCs w:val="15"/>
              </w:rPr>
              <w:t>0</w:t>
            </w:r>
          </w:p>
        </w:tc>
        <w:tc>
          <w:tcPr>
            <w:tcW w:w="1309" w:type="dxa"/>
          </w:tcPr>
          <w:p w14:paraId="1A6367D0" w14:textId="77777777" w:rsidR="00724089" w:rsidRPr="00724089" w:rsidRDefault="00724089" w:rsidP="00724089">
            <w:pPr>
              <w:spacing w:line="259" w:lineRule="auto"/>
              <w:jc w:val="center"/>
              <w:rPr>
                <w:rFonts w:eastAsia="Calibri"/>
                <w:sz w:val="15"/>
                <w:szCs w:val="15"/>
              </w:rPr>
            </w:pPr>
          </w:p>
        </w:tc>
        <w:tc>
          <w:tcPr>
            <w:tcW w:w="1050" w:type="dxa"/>
          </w:tcPr>
          <w:p w14:paraId="7292635C"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lastRenderedPageBreak/>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32071D" w:rsidRPr="00AC543E" w14:paraId="27E2089A" w14:textId="47D35322" w:rsidTr="00B459AA">
        <w:tc>
          <w:tcPr>
            <w:tcW w:w="2245" w:type="dxa"/>
          </w:tcPr>
          <w:p w14:paraId="17B776BC" w14:textId="7C5BB582" w:rsidR="0032071D" w:rsidRPr="00C74E5C" w:rsidRDefault="0032071D" w:rsidP="0032071D">
            <w:pPr>
              <w:rPr>
                <w:sz w:val="16"/>
                <w:szCs w:val="16"/>
              </w:rPr>
            </w:pPr>
            <w:r w:rsidRPr="00C74E5C">
              <w:rPr>
                <w:sz w:val="16"/>
                <w:szCs w:val="16"/>
              </w:rPr>
              <w:t>Standard 1 (</w:t>
            </w:r>
            <w:r>
              <w:rPr>
                <w:sz w:val="16"/>
                <w:szCs w:val="16"/>
              </w:rPr>
              <w:t>5000p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34EB664D" w:rsidR="0032071D" w:rsidRPr="0032071D" w:rsidRDefault="0032071D" w:rsidP="0032071D">
            <w:pPr>
              <w:rPr>
                <w:sz w:val="16"/>
                <w:szCs w:val="16"/>
                <w:highlight w:val="yellow"/>
              </w:rPr>
            </w:pPr>
            <w:r w:rsidRPr="0032071D">
              <w:rPr>
                <w:sz w:val="16"/>
                <w:szCs w:val="16"/>
              </w:rPr>
              <w:t>2.4132</w:t>
            </w:r>
          </w:p>
        </w:tc>
      </w:tr>
      <w:tr w:rsidR="0032071D" w:rsidRPr="00AC543E" w14:paraId="6C4BE8BB" w14:textId="72A6A83A" w:rsidTr="00B459AA">
        <w:tc>
          <w:tcPr>
            <w:tcW w:w="2245" w:type="dxa"/>
          </w:tcPr>
          <w:p w14:paraId="2570B21F" w14:textId="009B9411" w:rsidR="0032071D" w:rsidRPr="00C74E5C" w:rsidRDefault="0032071D" w:rsidP="0032071D">
            <w:pPr>
              <w:rPr>
                <w:b/>
                <w:bCs/>
                <w:sz w:val="16"/>
                <w:szCs w:val="16"/>
              </w:rPr>
            </w:pPr>
            <w:r w:rsidRPr="00C74E5C">
              <w:rPr>
                <w:sz w:val="16"/>
                <w:szCs w:val="16"/>
              </w:rPr>
              <w:t>Standard 2 (</w:t>
            </w:r>
            <w:r>
              <w:rPr>
                <w:sz w:val="16"/>
                <w:szCs w:val="16"/>
              </w:rPr>
              <w:t>2500pg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45C06752" w:rsidR="0032071D" w:rsidRPr="0032071D" w:rsidRDefault="0032071D" w:rsidP="0032071D">
            <w:pPr>
              <w:rPr>
                <w:sz w:val="16"/>
                <w:szCs w:val="16"/>
                <w:highlight w:val="yellow"/>
              </w:rPr>
            </w:pPr>
            <w:r w:rsidRPr="0032071D">
              <w:rPr>
                <w:sz w:val="16"/>
                <w:szCs w:val="16"/>
              </w:rPr>
              <w:t>1.34115</w:t>
            </w:r>
          </w:p>
        </w:tc>
      </w:tr>
      <w:tr w:rsidR="0032071D" w:rsidRPr="00AC543E" w14:paraId="0B945E63" w14:textId="0E51E483" w:rsidTr="00B459AA">
        <w:tc>
          <w:tcPr>
            <w:tcW w:w="2245" w:type="dxa"/>
          </w:tcPr>
          <w:p w14:paraId="372C5016" w14:textId="12C59903" w:rsidR="0032071D" w:rsidRPr="00C74E5C" w:rsidRDefault="0032071D" w:rsidP="0032071D">
            <w:pPr>
              <w:rPr>
                <w:b/>
                <w:bCs/>
                <w:sz w:val="16"/>
                <w:szCs w:val="16"/>
              </w:rPr>
            </w:pPr>
            <w:r w:rsidRPr="00C74E5C">
              <w:rPr>
                <w:sz w:val="16"/>
                <w:szCs w:val="16"/>
              </w:rPr>
              <w:t>Standard 3 (</w:t>
            </w:r>
            <w:r>
              <w:rPr>
                <w:sz w:val="16"/>
                <w:szCs w:val="16"/>
              </w:rPr>
              <w:t>1250pg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01489C58" w:rsidR="0032071D" w:rsidRPr="0032071D" w:rsidRDefault="0032071D" w:rsidP="0032071D">
            <w:pPr>
              <w:rPr>
                <w:sz w:val="16"/>
                <w:szCs w:val="16"/>
                <w:highlight w:val="yellow"/>
              </w:rPr>
            </w:pPr>
            <w:r w:rsidRPr="0032071D">
              <w:rPr>
                <w:sz w:val="16"/>
                <w:szCs w:val="16"/>
              </w:rPr>
              <w:t>0.74735</w:t>
            </w:r>
          </w:p>
        </w:tc>
      </w:tr>
      <w:tr w:rsidR="0032071D" w:rsidRPr="00AC543E" w14:paraId="5A8FA258" w14:textId="1234810A" w:rsidTr="00B459AA">
        <w:tc>
          <w:tcPr>
            <w:tcW w:w="2245" w:type="dxa"/>
          </w:tcPr>
          <w:p w14:paraId="55F5A972" w14:textId="546A744D" w:rsidR="0032071D" w:rsidRPr="00C74E5C" w:rsidRDefault="0032071D" w:rsidP="0032071D">
            <w:pPr>
              <w:rPr>
                <w:b/>
                <w:bCs/>
                <w:sz w:val="16"/>
                <w:szCs w:val="16"/>
              </w:rPr>
            </w:pPr>
            <w:r w:rsidRPr="00C74E5C">
              <w:rPr>
                <w:sz w:val="16"/>
                <w:szCs w:val="16"/>
              </w:rPr>
              <w:t>Standard 4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59A2907E" w:rsidR="0032071D" w:rsidRPr="0032071D" w:rsidRDefault="0032071D" w:rsidP="0032071D">
            <w:pPr>
              <w:rPr>
                <w:sz w:val="16"/>
                <w:szCs w:val="16"/>
                <w:highlight w:val="yellow"/>
              </w:rPr>
            </w:pPr>
            <w:r w:rsidRPr="0032071D">
              <w:rPr>
                <w:sz w:val="16"/>
                <w:szCs w:val="16"/>
              </w:rPr>
              <w:t>0.4239</w:t>
            </w:r>
          </w:p>
        </w:tc>
      </w:tr>
      <w:tr w:rsidR="0032071D" w:rsidRPr="00AC543E" w14:paraId="2E7F741B" w14:textId="5B0AB3C5" w:rsidTr="00B459AA">
        <w:tc>
          <w:tcPr>
            <w:tcW w:w="2245" w:type="dxa"/>
          </w:tcPr>
          <w:p w14:paraId="5353E096" w14:textId="5545402D" w:rsidR="0032071D" w:rsidRPr="00C74E5C" w:rsidRDefault="0032071D" w:rsidP="0032071D">
            <w:pPr>
              <w:rPr>
                <w:b/>
                <w:bCs/>
                <w:sz w:val="16"/>
                <w:szCs w:val="16"/>
              </w:rPr>
            </w:pPr>
            <w:r w:rsidRPr="00C74E5C">
              <w:rPr>
                <w:sz w:val="16"/>
                <w:szCs w:val="16"/>
              </w:rPr>
              <w:t>Standard 5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4C8E1847" w:rsidR="0032071D" w:rsidRPr="0032071D" w:rsidRDefault="0032071D" w:rsidP="0032071D">
            <w:pPr>
              <w:rPr>
                <w:sz w:val="16"/>
                <w:szCs w:val="16"/>
                <w:highlight w:val="yellow"/>
              </w:rPr>
            </w:pPr>
            <w:r w:rsidRPr="0032071D">
              <w:rPr>
                <w:sz w:val="16"/>
                <w:szCs w:val="16"/>
              </w:rPr>
              <w:t>0.24385</w:t>
            </w:r>
          </w:p>
        </w:tc>
      </w:tr>
      <w:tr w:rsidR="0032071D" w:rsidRPr="00AC543E" w14:paraId="59D6A2AA" w14:textId="34283570" w:rsidTr="00B459AA">
        <w:tc>
          <w:tcPr>
            <w:tcW w:w="2245" w:type="dxa"/>
          </w:tcPr>
          <w:p w14:paraId="6A95EDEC" w14:textId="480469DC" w:rsidR="0032071D" w:rsidRPr="00C74E5C" w:rsidRDefault="0032071D" w:rsidP="0032071D">
            <w:pPr>
              <w:rPr>
                <w:b/>
                <w:bCs/>
                <w:sz w:val="16"/>
                <w:szCs w:val="16"/>
              </w:rPr>
            </w:pPr>
            <w:r w:rsidRPr="00C74E5C">
              <w:rPr>
                <w:sz w:val="16"/>
                <w:szCs w:val="16"/>
              </w:rPr>
              <w:t>Standard 6 (</w:t>
            </w:r>
            <w:r>
              <w:rPr>
                <w:sz w:val="16"/>
                <w:szCs w:val="16"/>
              </w:rPr>
              <w:t>156.25p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14D566D4" w14:textId="02462D52" w:rsidR="0032071D" w:rsidRPr="0032071D" w:rsidRDefault="0032071D" w:rsidP="0032071D">
            <w:pPr>
              <w:rPr>
                <w:sz w:val="16"/>
                <w:szCs w:val="16"/>
                <w:highlight w:val="yellow"/>
              </w:rPr>
            </w:pPr>
            <w:r w:rsidRPr="0032071D">
              <w:rPr>
                <w:sz w:val="16"/>
                <w:szCs w:val="16"/>
              </w:rPr>
              <w:t>0.1606</w:t>
            </w:r>
          </w:p>
        </w:tc>
      </w:tr>
      <w:tr w:rsidR="0032071D" w:rsidRPr="00AC543E" w14:paraId="4A7F0832" w14:textId="77777777" w:rsidTr="00B459AA">
        <w:tc>
          <w:tcPr>
            <w:tcW w:w="2245" w:type="dxa"/>
          </w:tcPr>
          <w:p w14:paraId="63259C6D" w14:textId="62AE8986" w:rsidR="0032071D" w:rsidRPr="00C74E5C" w:rsidRDefault="0032071D" w:rsidP="0032071D">
            <w:pPr>
              <w:rPr>
                <w:sz w:val="16"/>
                <w:szCs w:val="16"/>
              </w:rPr>
            </w:pPr>
            <w:r w:rsidRPr="00C74E5C">
              <w:rPr>
                <w:sz w:val="16"/>
                <w:szCs w:val="16"/>
              </w:rPr>
              <w:t>Standard 7 (</w:t>
            </w:r>
            <w:r>
              <w:rPr>
                <w:sz w:val="16"/>
                <w:szCs w:val="16"/>
              </w:rPr>
              <w:t>78.13p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34EEDC1D" w14:textId="594547E1" w:rsidR="0032071D" w:rsidRPr="0032071D" w:rsidRDefault="0032071D" w:rsidP="0032071D">
            <w:pPr>
              <w:rPr>
                <w:sz w:val="16"/>
                <w:szCs w:val="16"/>
                <w:highlight w:val="yellow"/>
              </w:rPr>
            </w:pPr>
            <w:r w:rsidRPr="0032071D">
              <w:rPr>
                <w:sz w:val="16"/>
                <w:szCs w:val="16"/>
              </w:rPr>
              <w:t>0.11495</w:t>
            </w:r>
          </w:p>
        </w:tc>
      </w:tr>
      <w:tr w:rsidR="0032071D" w:rsidRPr="00AC543E" w14:paraId="7E5C3792" w14:textId="77777777" w:rsidTr="00B459AA">
        <w:tc>
          <w:tcPr>
            <w:tcW w:w="2245" w:type="dxa"/>
          </w:tcPr>
          <w:p w14:paraId="53471775" w14:textId="140DAB26" w:rsidR="0032071D" w:rsidRPr="00C74E5C" w:rsidRDefault="0032071D" w:rsidP="0032071D">
            <w:pPr>
              <w:rPr>
                <w:sz w:val="16"/>
                <w:szCs w:val="16"/>
              </w:rPr>
            </w:pPr>
            <w:r w:rsidRPr="00C74E5C">
              <w:rPr>
                <w:sz w:val="16"/>
                <w:szCs w:val="16"/>
              </w:rPr>
              <w:t>Standard 8 (0</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51E35935" w:rsidR="0032071D" w:rsidRPr="0032071D" w:rsidRDefault="0032071D" w:rsidP="0032071D">
            <w:pPr>
              <w:rPr>
                <w:sz w:val="16"/>
                <w:szCs w:val="16"/>
                <w:highlight w:val="yellow"/>
              </w:rPr>
            </w:pPr>
            <w:r w:rsidRPr="0032071D">
              <w:rPr>
                <w:sz w:val="16"/>
                <w:szCs w:val="16"/>
              </w:rPr>
              <w:t>0.074</w:t>
            </w:r>
          </w:p>
        </w:tc>
      </w:tr>
    </w:tbl>
    <w:p w14:paraId="1A8595A2" w14:textId="77777777" w:rsidR="00333DFF" w:rsidRPr="00C74E5C" w:rsidRDefault="00333DFF" w:rsidP="005F7C2F">
      <w:pPr>
        <w:rPr>
          <w:sz w:val="16"/>
          <w:szCs w:val="16"/>
        </w:rPr>
      </w:pPr>
    </w:p>
    <w:p w14:paraId="0712A2B7" w14:textId="471AED8C"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32071D">
        <w:rPr>
          <w:b/>
          <w:bCs/>
          <w:sz w:val="16"/>
          <w:szCs w:val="16"/>
        </w:rPr>
        <w:t>ERBB2</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3467458F" w:rsidR="00333DFF" w:rsidRPr="00C74E5C" w:rsidRDefault="0032071D" w:rsidP="00B1136A">
      <w:pPr>
        <w:pStyle w:val="ListParagraph"/>
        <w:ind w:left="0"/>
        <w:rPr>
          <w:sz w:val="16"/>
          <w:szCs w:val="16"/>
        </w:rPr>
      </w:pPr>
      <w:r>
        <w:rPr>
          <w:noProof/>
          <w:sz w:val="16"/>
          <w:szCs w:val="16"/>
        </w:rPr>
        <w:drawing>
          <wp:inline distT="0" distB="0" distL="0" distR="0" wp14:anchorId="0CCDBF1F" wp14:editId="632B019E">
            <wp:extent cx="2649855" cy="1787715"/>
            <wp:effectExtent l="0" t="0" r="0" b="3175"/>
            <wp:docPr id="1044287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723" cy="1803143"/>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330511E" w14:textId="37476349" w:rsidR="005D353D" w:rsidRPr="00113B78" w:rsidRDefault="00113B78" w:rsidP="00113B78">
      <w:pPr>
        <w:jc w:val="both"/>
        <w:rPr>
          <w:rFonts w:cs="Myriad Pro"/>
          <w:color w:val="000000"/>
          <w:sz w:val="16"/>
          <w:szCs w:val="16"/>
        </w:rPr>
      </w:pPr>
      <w:r>
        <w:rPr>
          <w:b/>
          <w:bCs/>
          <w:sz w:val="16"/>
          <w:szCs w:val="16"/>
        </w:rPr>
        <w:t xml:space="preserve">Assay </w:t>
      </w:r>
      <w:r w:rsidR="005D353D" w:rsidRPr="00113B78">
        <w:rPr>
          <w:b/>
          <w:bCs/>
          <w:sz w:val="16"/>
          <w:szCs w:val="16"/>
        </w:rPr>
        <w:t>Sensitivity</w:t>
      </w:r>
      <w:r w:rsidR="007A6BEF" w:rsidRPr="00113B78">
        <w:rPr>
          <w:b/>
          <w:bCs/>
          <w:sz w:val="16"/>
          <w:szCs w:val="16"/>
        </w:rPr>
        <w:t>:</w:t>
      </w:r>
      <w:r w:rsidR="007A6BEF" w:rsidRPr="00113B78">
        <w:rPr>
          <w:sz w:val="16"/>
          <w:szCs w:val="16"/>
        </w:rPr>
        <w:t xml:space="preserve"> </w:t>
      </w:r>
      <w:r w:rsidR="0032071D" w:rsidRPr="00113B78">
        <w:rPr>
          <w:sz w:val="16"/>
          <w:szCs w:val="16"/>
        </w:rPr>
        <w:t>31</w:t>
      </w:r>
      <w:r w:rsidR="00233AD6" w:rsidRPr="00113B78">
        <w:rPr>
          <w:sz w:val="16"/>
          <w:szCs w:val="16"/>
        </w:rPr>
        <w:t>p</w:t>
      </w:r>
      <w:r w:rsidR="007A6BEF" w:rsidRPr="00113B78">
        <w:rPr>
          <w:sz w:val="16"/>
          <w:szCs w:val="16"/>
        </w:rPr>
        <w:t>g/mL</w:t>
      </w:r>
    </w:p>
    <w:p w14:paraId="46455362" w14:textId="77777777" w:rsidR="001548E4" w:rsidRPr="00C74E5C" w:rsidRDefault="001548E4" w:rsidP="00C74E5C">
      <w:pPr>
        <w:pStyle w:val="ListParagraph"/>
        <w:spacing w:after="0"/>
        <w:ind w:left="360"/>
        <w:rPr>
          <w:sz w:val="16"/>
          <w:szCs w:val="16"/>
        </w:rPr>
      </w:pPr>
    </w:p>
    <w:p w14:paraId="616E12A0" w14:textId="4F0F72C5" w:rsidR="00432E04" w:rsidRDefault="00432E04" w:rsidP="00113B78">
      <w:pPr>
        <w:spacing w:after="0"/>
        <w:rPr>
          <w:b/>
          <w:bCs/>
          <w:sz w:val="16"/>
          <w:szCs w:val="16"/>
        </w:rPr>
      </w:pPr>
    </w:p>
    <w:p w14:paraId="63186CA8" w14:textId="77777777" w:rsidR="00113B78" w:rsidRDefault="00113B78" w:rsidP="00113B78">
      <w:pPr>
        <w:spacing w:after="0"/>
        <w:rPr>
          <w:b/>
          <w:bCs/>
          <w:sz w:val="16"/>
          <w:szCs w:val="16"/>
        </w:rPr>
      </w:pPr>
    </w:p>
    <w:p w14:paraId="082CC6C8" w14:textId="77777777" w:rsidR="00113B78" w:rsidRDefault="00113B78" w:rsidP="00113B78">
      <w:pPr>
        <w:spacing w:after="0"/>
        <w:rPr>
          <w:b/>
          <w:bCs/>
          <w:sz w:val="16"/>
          <w:szCs w:val="16"/>
        </w:rPr>
      </w:pPr>
    </w:p>
    <w:p w14:paraId="01254AE6" w14:textId="77777777" w:rsidR="00113B78" w:rsidRDefault="00113B78" w:rsidP="00113B78">
      <w:pPr>
        <w:spacing w:after="0"/>
        <w:rPr>
          <w:b/>
          <w:bCs/>
          <w:sz w:val="16"/>
          <w:szCs w:val="16"/>
        </w:rPr>
      </w:pPr>
    </w:p>
    <w:p w14:paraId="2172C6F3" w14:textId="77777777" w:rsidR="00113B78" w:rsidRDefault="00113B78" w:rsidP="00113B78">
      <w:pPr>
        <w:spacing w:after="0"/>
        <w:rPr>
          <w:b/>
          <w:bCs/>
          <w:sz w:val="16"/>
          <w:szCs w:val="16"/>
        </w:rPr>
      </w:pPr>
    </w:p>
    <w:p w14:paraId="026ACC65" w14:textId="77777777" w:rsidR="00113B78" w:rsidRDefault="00113B78" w:rsidP="00113B78">
      <w:pPr>
        <w:spacing w:after="0"/>
        <w:rPr>
          <w:b/>
          <w:bCs/>
          <w:sz w:val="16"/>
          <w:szCs w:val="16"/>
        </w:rPr>
      </w:pPr>
    </w:p>
    <w:p w14:paraId="0600291B" w14:textId="77777777" w:rsidR="00113B78" w:rsidRDefault="00113B78" w:rsidP="00113B78">
      <w:pPr>
        <w:spacing w:after="0"/>
        <w:rPr>
          <w:b/>
          <w:bCs/>
          <w:sz w:val="16"/>
          <w:szCs w:val="16"/>
        </w:rPr>
      </w:pPr>
    </w:p>
    <w:p w14:paraId="561AAB24" w14:textId="77777777" w:rsidR="00113B78" w:rsidRDefault="00113B78" w:rsidP="00113B78">
      <w:pPr>
        <w:spacing w:after="0"/>
        <w:rPr>
          <w:b/>
          <w:bCs/>
          <w:sz w:val="16"/>
          <w:szCs w:val="16"/>
        </w:rPr>
      </w:pPr>
    </w:p>
    <w:p w14:paraId="0872B82E" w14:textId="77777777" w:rsidR="00113B78" w:rsidRDefault="00113B78" w:rsidP="00113B78">
      <w:pPr>
        <w:spacing w:after="0"/>
        <w:rPr>
          <w:b/>
          <w:bCs/>
          <w:sz w:val="16"/>
          <w:szCs w:val="16"/>
        </w:rPr>
      </w:pPr>
    </w:p>
    <w:p w14:paraId="789251BD" w14:textId="77777777" w:rsidR="00113B78" w:rsidRDefault="00113B78" w:rsidP="00113B78">
      <w:pPr>
        <w:spacing w:after="0"/>
        <w:rPr>
          <w:b/>
          <w:bCs/>
          <w:sz w:val="16"/>
          <w:szCs w:val="16"/>
        </w:rPr>
      </w:pPr>
    </w:p>
    <w:p w14:paraId="3C9DC0ED" w14:textId="77777777" w:rsidR="00113B78" w:rsidRDefault="00113B78" w:rsidP="00113B78">
      <w:pPr>
        <w:spacing w:after="0"/>
        <w:rPr>
          <w:b/>
          <w:bCs/>
          <w:sz w:val="16"/>
          <w:szCs w:val="16"/>
        </w:rPr>
      </w:pPr>
    </w:p>
    <w:p w14:paraId="78ECE931" w14:textId="77777777" w:rsidR="00113B78" w:rsidRPr="00113B78" w:rsidRDefault="00113B78" w:rsidP="00113B78">
      <w:pPr>
        <w:spacing w:after="0"/>
        <w:rPr>
          <w:b/>
          <w:bCs/>
          <w:sz w:val="16"/>
          <w:szCs w:val="16"/>
        </w:rPr>
      </w:pPr>
    </w:p>
    <w:p w14:paraId="4284BB9F" w14:textId="77777777" w:rsidR="00B37876" w:rsidRDefault="00B37876" w:rsidP="00B84303">
      <w:pPr>
        <w:rPr>
          <w:sz w:val="16"/>
          <w:szCs w:val="16"/>
        </w:rPr>
      </w:pPr>
    </w:p>
    <w:p w14:paraId="07C6F55C" w14:textId="77777777" w:rsidR="00113B78" w:rsidRDefault="00113B78" w:rsidP="00B84303">
      <w:pPr>
        <w:rPr>
          <w:sz w:val="16"/>
          <w:szCs w:val="16"/>
        </w:rPr>
      </w:pPr>
    </w:p>
    <w:p w14:paraId="2B6A70EF" w14:textId="77777777" w:rsidR="00113B78" w:rsidRDefault="00113B78" w:rsidP="00B84303">
      <w:pPr>
        <w:rPr>
          <w:sz w:val="16"/>
          <w:szCs w:val="16"/>
        </w:rPr>
      </w:pPr>
    </w:p>
    <w:p w14:paraId="6FD3831E" w14:textId="77777777" w:rsidR="00113B78" w:rsidRDefault="00113B78" w:rsidP="00B84303">
      <w:pPr>
        <w:rPr>
          <w:sz w:val="16"/>
          <w:szCs w:val="16"/>
        </w:rPr>
      </w:pPr>
    </w:p>
    <w:p w14:paraId="396B0813" w14:textId="77777777" w:rsidR="00113B78" w:rsidRDefault="00113B78" w:rsidP="00B84303">
      <w:pPr>
        <w:rPr>
          <w:sz w:val="16"/>
          <w:szCs w:val="16"/>
        </w:rPr>
      </w:pPr>
    </w:p>
    <w:p w14:paraId="5562A665" w14:textId="77777777" w:rsidR="00113B78" w:rsidRPr="00C74E5C" w:rsidRDefault="00113B78"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58F5865C" w:rsidR="00B1136A" w:rsidRPr="0075790A" w:rsidRDefault="00B1136A" w:rsidP="00B1136A">
      <w:pPr>
        <w:ind w:left="180" w:hanging="180"/>
        <w:jc w:val="both"/>
        <w:rPr>
          <w:sz w:val="16"/>
          <w:szCs w:val="16"/>
        </w:rPr>
      </w:pPr>
      <w:r w:rsidRPr="009068C6">
        <w:rPr>
          <w:sz w:val="16"/>
          <w:szCs w:val="16"/>
        </w:rPr>
        <w:t xml:space="preserve">2. The </w:t>
      </w:r>
      <w:r w:rsidR="0032071D">
        <w:rPr>
          <w:sz w:val="16"/>
          <w:szCs w:val="16"/>
        </w:rPr>
        <w:t>ERBB2</w:t>
      </w:r>
      <w:r w:rsidRPr="009068C6">
        <w:rPr>
          <w:sz w:val="16"/>
          <w:szCs w:val="16"/>
        </w:rPr>
        <w:t xml:space="preserve"> value measured using </w:t>
      </w:r>
      <w:r>
        <w:rPr>
          <w:sz w:val="16"/>
          <w:szCs w:val="16"/>
        </w:rPr>
        <w:t xml:space="preserve">OriGene </w:t>
      </w:r>
      <w:r w:rsidR="0032071D">
        <w:rPr>
          <w:sz w:val="16"/>
          <w:szCs w:val="16"/>
        </w:rPr>
        <w:t>ERBB2</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058CF359" w:rsidR="00673C33" w:rsidRDefault="00034FD7" w:rsidP="00034FD7">
      <w:pPr>
        <w:ind w:left="2880"/>
        <w:rPr>
          <w:sz w:val="16"/>
          <w:szCs w:val="16"/>
        </w:rPr>
      </w:pPr>
      <w:r w:rsidRPr="00C74E5C">
        <w:rPr>
          <w:bCs/>
          <w:sz w:val="16"/>
          <w:szCs w:val="16"/>
        </w:rPr>
        <w:t xml:space="preserve">Version </w:t>
      </w:r>
      <w:r w:rsidR="00113B78">
        <w:rPr>
          <w:bCs/>
          <w:sz w:val="16"/>
          <w:szCs w:val="16"/>
        </w:rPr>
        <w:t>0326</w:t>
      </w:r>
      <w:r w:rsidR="00E34A4B">
        <w:rPr>
          <w:bCs/>
          <w:sz w:val="16"/>
          <w:szCs w:val="16"/>
        </w:rPr>
        <w:t>20</w:t>
      </w:r>
      <w:r w:rsidRPr="00C74E5C">
        <w:rPr>
          <w:bCs/>
          <w:sz w:val="16"/>
          <w:szCs w:val="16"/>
        </w:rPr>
        <w:t>2</w:t>
      </w:r>
      <w:r w:rsidR="00113B78">
        <w:rPr>
          <w:bCs/>
          <w:sz w:val="16"/>
          <w:szCs w:val="16"/>
        </w:rPr>
        <w:t>4</w:t>
      </w:r>
    </w:p>
    <w:p w14:paraId="6ACFECD6" w14:textId="45BDD07E" w:rsidR="00673C33" w:rsidRDefault="00673C33" w:rsidP="001D1249">
      <w:pPr>
        <w:rPr>
          <w:sz w:val="16"/>
          <w:szCs w:val="16"/>
        </w:rPr>
      </w:pPr>
    </w:p>
    <w:p w14:paraId="22244CD3" w14:textId="77777777" w:rsidR="00233AD6" w:rsidRDefault="00233AD6"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4A5A3E">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DAA7" w14:textId="77777777" w:rsidR="004A5A3E" w:rsidRDefault="004A5A3E" w:rsidP="00B031B9">
      <w:pPr>
        <w:spacing w:after="0"/>
      </w:pPr>
      <w:r>
        <w:separator/>
      </w:r>
    </w:p>
  </w:endnote>
  <w:endnote w:type="continuationSeparator" w:id="0">
    <w:p w14:paraId="4ECB3860" w14:textId="77777777" w:rsidR="004A5A3E" w:rsidRDefault="004A5A3E"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06DBC7EC" w:rsidR="00974F79" w:rsidRDefault="002D5300" w:rsidP="001B14FF">
    <w:pPr>
      <w:spacing w:after="0"/>
      <w:ind w:left="-720" w:hanging="720"/>
      <w:rPr>
        <w:sz w:val="16"/>
        <w:szCs w:val="16"/>
      </w:rPr>
    </w:pPr>
    <w:r>
      <w:rPr>
        <w:noProof/>
        <w:sz w:val="16"/>
        <w:szCs w:val="16"/>
      </w:rPr>
      <w:drawing>
        <wp:inline distT="0" distB="0" distL="0" distR="0" wp14:anchorId="18226950" wp14:editId="6BC88679">
          <wp:extent cx="7821930" cy="1146175"/>
          <wp:effectExtent l="0" t="0" r="7620" b="0"/>
          <wp:docPr id="132778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146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34A5" w14:textId="77777777" w:rsidR="004A5A3E" w:rsidRDefault="004A5A3E" w:rsidP="00B031B9">
      <w:pPr>
        <w:spacing w:after="0"/>
      </w:pPr>
      <w:r>
        <w:separator/>
      </w:r>
    </w:p>
  </w:footnote>
  <w:footnote w:type="continuationSeparator" w:id="0">
    <w:p w14:paraId="52752BB9" w14:textId="77777777" w:rsidR="004A5A3E" w:rsidRDefault="004A5A3E"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3B78"/>
    <w:rsid w:val="00115ADF"/>
    <w:rsid w:val="00117DF9"/>
    <w:rsid w:val="001211BD"/>
    <w:rsid w:val="001234F1"/>
    <w:rsid w:val="001238B4"/>
    <w:rsid w:val="00131C39"/>
    <w:rsid w:val="00133719"/>
    <w:rsid w:val="00137099"/>
    <w:rsid w:val="00137B78"/>
    <w:rsid w:val="00140166"/>
    <w:rsid w:val="001459B3"/>
    <w:rsid w:val="00151C7A"/>
    <w:rsid w:val="001532E7"/>
    <w:rsid w:val="001548E4"/>
    <w:rsid w:val="0015571E"/>
    <w:rsid w:val="0015774F"/>
    <w:rsid w:val="00162AD8"/>
    <w:rsid w:val="00163A01"/>
    <w:rsid w:val="001664A5"/>
    <w:rsid w:val="0017120A"/>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05B4"/>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4BDF"/>
    <w:rsid w:val="002A5468"/>
    <w:rsid w:val="002A5816"/>
    <w:rsid w:val="002A5C09"/>
    <w:rsid w:val="002B185D"/>
    <w:rsid w:val="002C1499"/>
    <w:rsid w:val="002C173D"/>
    <w:rsid w:val="002C3496"/>
    <w:rsid w:val="002C3502"/>
    <w:rsid w:val="002C5641"/>
    <w:rsid w:val="002D0B7C"/>
    <w:rsid w:val="002D3463"/>
    <w:rsid w:val="002D5300"/>
    <w:rsid w:val="002D5A14"/>
    <w:rsid w:val="002D74E0"/>
    <w:rsid w:val="002D77AB"/>
    <w:rsid w:val="002D799F"/>
    <w:rsid w:val="002E26CA"/>
    <w:rsid w:val="002E2AE1"/>
    <w:rsid w:val="002F05D4"/>
    <w:rsid w:val="002F1012"/>
    <w:rsid w:val="002F52A0"/>
    <w:rsid w:val="00302148"/>
    <w:rsid w:val="003045C8"/>
    <w:rsid w:val="0031165C"/>
    <w:rsid w:val="00313ABA"/>
    <w:rsid w:val="003161F2"/>
    <w:rsid w:val="003201F6"/>
    <w:rsid w:val="0032071D"/>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12DE"/>
    <w:rsid w:val="003E26CD"/>
    <w:rsid w:val="003E629E"/>
    <w:rsid w:val="003E6C59"/>
    <w:rsid w:val="003F0D40"/>
    <w:rsid w:val="003F64E6"/>
    <w:rsid w:val="003F6662"/>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A5A3E"/>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A03"/>
    <w:rsid w:val="00592E4B"/>
    <w:rsid w:val="005931F2"/>
    <w:rsid w:val="005953CB"/>
    <w:rsid w:val="005A22DF"/>
    <w:rsid w:val="005A2B02"/>
    <w:rsid w:val="005A5139"/>
    <w:rsid w:val="005A639C"/>
    <w:rsid w:val="005B2D0C"/>
    <w:rsid w:val="005B2F34"/>
    <w:rsid w:val="005C40FB"/>
    <w:rsid w:val="005C5785"/>
    <w:rsid w:val="005C74FE"/>
    <w:rsid w:val="005D0A3C"/>
    <w:rsid w:val="005D1F7C"/>
    <w:rsid w:val="005D2FDA"/>
    <w:rsid w:val="005D353D"/>
    <w:rsid w:val="005D5B85"/>
    <w:rsid w:val="005D780D"/>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0DE5"/>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089"/>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5635"/>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5129"/>
    <w:rsid w:val="008369BE"/>
    <w:rsid w:val="00846C95"/>
    <w:rsid w:val="00846D4E"/>
    <w:rsid w:val="008476FE"/>
    <w:rsid w:val="00853587"/>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A69F8"/>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0723A"/>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6090"/>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0883"/>
    <w:rsid w:val="00A630B0"/>
    <w:rsid w:val="00A7629A"/>
    <w:rsid w:val="00A77132"/>
    <w:rsid w:val="00A8395E"/>
    <w:rsid w:val="00A9629A"/>
    <w:rsid w:val="00AA0049"/>
    <w:rsid w:val="00AA2A69"/>
    <w:rsid w:val="00AB31FE"/>
    <w:rsid w:val="00AB3847"/>
    <w:rsid w:val="00AB44D2"/>
    <w:rsid w:val="00AB761C"/>
    <w:rsid w:val="00AC0A42"/>
    <w:rsid w:val="00AC0A58"/>
    <w:rsid w:val="00AC0F69"/>
    <w:rsid w:val="00AC1DFD"/>
    <w:rsid w:val="00AC543E"/>
    <w:rsid w:val="00AC5B82"/>
    <w:rsid w:val="00AC6B5E"/>
    <w:rsid w:val="00AC78E2"/>
    <w:rsid w:val="00AD014A"/>
    <w:rsid w:val="00AD3A44"/>
    <w:rsid w:val="00AE2272"/>
    <w:rsid w:val="00AE26C0"/>
    <w:rsid w:val="00AE7047"/>
    <w:rsid w:val="00AF4EB7"/>
    <w:rsid w:val="00AF69AD"/>
    <w:rsid w:val="00AF6F01"/>
    <w:rsid w:val="00AF76AB"/>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279C3"/>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4B"/>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546"/>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3924"/>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12558</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3</cp:revision>
  <cp:lastPrinted>2021-10-27T17:11:00Z</cp:lastPrinted>
  <dcterms:created xsi:type="dcterms:W3CDTF">2024-03-26T17:12:00Z</dcterms:created>
  <dcterms:modified xsi:type="dcterms:W3CDTF">2024-03-26T17:15:00Z</dcterms:modified>
</cp:coreProperties>
</file>